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D21">
      <w:pPr>
        <w:tabs>
          <w:tab w:val="left" w:pos="-1195"/>
          <w:tab w:val="right" w:pos="-142"/>
        </w:tabs>
        <w:spacing w:line="320" w:lineRule="exact"/>
        <w:jc w:val="center"/>
        <w:rPr>
          <w:rFonts w:ascii="Arial" w:hAnsi="Arial"/>
          <w:b/>
          <w:i/>
          <w:sz w:val="24"/>
          <w:lang w:val="hr-HR"/>
        </w:rPr>
      </w:pPr>
      <w:r>
        <w:rPr>
          <w:rFonts w:ascii="Arial" w:hAnsi="Arial"/>
          <w:b/>
          <w:i/>
          <w:sz w:val="24"/>
          <w:lang w:val="hr-HR"/>
        </w:rPr>
        <w:t xml:space="preserve">SIGURNOSNO-TEHNIČKI LIST ZA KEMIJSKE PROIZVODE </w:t>
      </w:r>
    </w:p>
    <w:p w:rsidR="00000000" w:rsidRDefault="00EB5D21">
      <w:pPr>
        <w:tabs>
          <w:tab w:val="left" w:pos="-1195"/>
          <w:tab w:val="right" w:pos="-142"/>
        </w:tabs>
        <w:spacing w:line="320" w:lineRule="exact"/>
        <w:rPr>
          <w:rFonts w:ascii="Arial" w:hAnsi="Arial"/>
          <w:sz w:val="24"/>
          <w:lang w:val="hr-HR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2126"/>
        <w:gridCol w:w="1390"/>
        <w:gridCol w:w="1112"/>
        <w:gridCol w:w="2124"/>
        <w:gridCol w:w="2508"/>
        <w:gridCol w:w="9"/>
      </w:tblGrid>
      <w:tr w:rsidR="00000000">
        <w:trPr>
          <w:gridAfter w:val="1"/>
          <w:wAfter w:w="9" w:type="dxa"/>
        </w:trPr>
        <w:tc>
          <w:tcPr>
            <w:tcW w:w="9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Identifikacija proizvoda i proizvođača / dobavljača</w:t>
            </w: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Naziv proizvoda:</w:t>
            </w:r>
          </w:p>
        </w:tc>
        <w:tc>
          <w:tcPr>
            <w:tcW w:w="57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Proizvođač/dobavljač: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Broj telefona za izvanredna stanja: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9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Sastav / podaci o sastojcima</w:t>
            </w: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Kemikalija:</w:t>
            </w:r>
          </w:p>
        </w:tc>
        <w:tc>
          <w:tcPr>
            <w:tcW w:w="57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Pripravak:</w:t>
            </w: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Kemijski naziv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CAS broj </w:t>
            </w:r>
            <w:r>
              <w:rPr>
                <w:rFonts w:ascii="Arial" w:hAnsi="Arial"/>
                <w:vertAlign w:val="superscript"/>
                <w:lang w:val="hr-HR"/>
              </w:rPr>
              <w:t>1</w:t>
            </w:r>
            <w:r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Kemijski sastav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Štetni sastojci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9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Opasnosti i štetni učinci</w:t>
            </w: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 ljudsko zdravlje</w:t>
            </w:r>
          </w:p>
        </w:tc>
        <w:tc>
          <w:tcPr>
            <w:tcW w:w="57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 okoliš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fizikalno-kemijske opasnosti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posebne opasnosti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glavni simptomi štetnog učinka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92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Mjere prve pomoći</w:t>
            </w: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nakon udisanja</w:t>
            </w:r>
          </w:p>
        </w:tc>
        <w:tc>
          <w:tcPr>
            <w:tcW w:w="57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nakon dodira s kožom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nakon dodira s očima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nakon gutanja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napomena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9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Mjere za sprečavanje požara</w:t>
            </w: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sredstva za gašenje požara</w:t>
            </w:r>
          </w:p>
        </w:tc>
        <w:tc>
          <w:tcPr>
            <w:tcW w:w="57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ne gasiti požar s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posebne metode za gašenje 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pos. oprema za zaštitu kod gašenja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92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Mjere za slučaj ispuštanja</w:t>
            </w: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osobne mjere opreza</w:t>
            </w:r>
          </w:p>
        </w:tc>
        <w:tc>
          <w:tcPr>
            <w:tcW w:w="574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mjere zaštite okoliša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način čišćenja i sakupljanja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napomena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rPr>
          <w:gridAfter w:val="1"/>
          <w:wAfter w:w="9" w:type="dxa"/>
        </w:trPr>
        <w:tc>
          <w:tcPr>
            <w:tcW w:w="926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2126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oznaka otrovnosti </w:t>
            </w:r>
            <w:r>
              <w:rPr>
                <w:rFonts w:ascii="Arial" w:hAnsi="Arial"/>
                <w:vertAlign w:val="superscript"/>
                <w:lang w:val="hr-HR"/>
              </w:rPr>
              <w:t>2</w:t>
            </w:r>
          </w:p>
        </w:tc>
        <w:tc>
          <w:tcPr>
            <w:tcW w:w="2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jc w:val="center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otrov I skupine  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jc w:val="center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otrov II skupine 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25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jc w:val="center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otrov III skupine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000000">
        <w:trPr>
          <w:gridAfter w:val="1"/>
          <w:wAfter w:w="9" w:type="dxa"/>
        </w:trPr>
        <w:tc>
          <w:tcPr>
            <w:tcW w:w="2126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oznaka zapaljivosti </w:t>
            </w:r>
            <w:r>
              <w:rPr>
                <w:rFonts w:ascii="Arial" w:hAnsi="Arial"/>
                <w:vertAlign w:val="superscript"/>
                <w:lang w:val="hr-HR"/>
              </w:rPr>
              <w:t>3</w:t>
            </w:r>
          </w:p>
        </w:tc>
        <w:tc>
          <w:tcPr>
            <w:tcW w:w="2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 grupa  A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fldChar w:fldCharType="end"/>
            </w:r>
            <w:bookmarkEnd w:id="1"/>
            <w:r>
              <w:rPr>
                <w:rFonts w:ascii="Arial" w:hAnsi="Arial"/>
                <w:lang w:val="hr-HR"/>
              </w:rPr>
              <w:t xml:space="preserve">  B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fldChar w:fldCharType="end"/>
            </w:r>
            <w:bookmarkEnd w:id="2"/>
            <w:r>
              <w:rPr>
                <w:rFonts w:ascii="Arial" w:hAnsi="Arial"/>
                <w:lang w:val="hr-HR"/>
              </w:rPr>
              <w:t xml:space="preserve">  C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2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jc w:val="center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II grupa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2508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jc w:val="center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III grupa A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r>
              <w:rPr>
                <w:rFonts w:ascii="Arial" w:hAnsi="Arial"/>
                <w:lang w:val="hr-HR"/>
              </w:rPr>
              <w:t xml:space="preserve">  B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000000">
        <w:trPr>
          <w:gridAfter w:val="1"/>
          <w:wAfter w:w="9" w:type="dxa"/>
        </w:trPr>
        <w:tc>
          <w:tcPr>
            <w:tcW w:w="351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oznake upozorenja i obavijesti </w:t>
            </w:r>
            <w:r>
              <w:rPr>
                <w:rFonts w:ascii="Arial" w:hAnsi="Arial"/>
                <w:vertAlign w:val="superscript"/>
                <w:lang w:val="hr-HR"/>
              </w:rPr>
              <w:t>4</w:t>
            </w:r>
          </w:p>
        </w:tc>
        <w:tc>
          <w:tcPr>
            <w:tcW w:w="57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jc w:val="center"/>
              <w:rPr>
                <w:rFonts w:ascii="Arial" w:hAnsi="Arial"/>
                <w:lang w:val="hr-HR"/>
              </w:rPr>
            </w:pPr>
          </w:p>
        </w:tc>
      </w:tr>
    </w:tbl>
    <w:p w:rsidR="00000000" w:rsidRDefault="00EB5D21">
      <w:pPr>
        <w:tabs>
          <w:tab w:val="left" w:pos="-1195"/>
          <w:tab w:val="right" w:pos="-142"/>
        </w:tabs>
        <w:spacing w:line="320" w:lineRule="exact"/>
        <w:rPr>
          <w:rFonts w:ascii="Arial" w:hAnsi="Arial"/>
          <w:sz w:val="24"/>
          <w:lang w:val="hr-HR"/>
        </w:rPr>
      </w:pPr>
    </w:p>
    <w:p w:rsidR="00000000" w:rsidRDefault="00EB5D21">
      <w:pPr>
        <w:tabs>
          <w:tab w:val="left" w:pos="-1195"/>
          <w:tab w:val="right" w:pos="-142"/>
        </w:tabs>
        <w:spacing w:line="320" w:lineRule="exact"/>
        <w:rPr>
          <w:rFonts w:ascii="Arial" w:hAnsi="Arial"/>
          <w:sz w:val="24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2038"/>
        <w:gridCol w:w="1189"/>
        <w:gridCol w:w="850"/>
        <w:gridCol w:w="2676"/>
        <w:gridCol w:w="2677"/>
      </w:tblGrid>
      <w:tr w:rsidR="00000000">
        <w:tc>
          <w:tcPr>
            <w:tcW w:w="94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Rukovanje i skladištenje</w:t>
            </w:r>
          </w:p>
        </w:tc>
      </w:tr>
      <w:tr w:rsidR="00000000">
        <w:tc>
          <w:tcPr>
            <w:tcW w:w="4077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rukovanje</w:t>
            </w:r>
          </w:p>
        </w:tc>
        <w:tc>
          <w:tcPr>
            <w:tcW w:w="535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407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mjere opreza</w:t>
            </w: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407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naputak za sigurno rukovanje</w:t>
            </w: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407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način skladištenja</w:t>
            </w: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407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izbjegavati kod skladištenja</w:t>
            </w: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407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prikladna ambalaža</w:t>
            </w: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4077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neprikladna ambalaža</w:t>
            </w: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94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Zaštitna sredstva</w:t>
            </w:r>
          </w:p>
        </w:tc>
      </w:tr>
      <w:tr w:rsidR="00000000">
        <w:tc>
          <w:tcPr>
            <w:tcW w:w="4077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tehnička sredstva zaštite</w:t>
            </w:r>
          </w:p>
        </w:tc>
        <w:tc>
          <w:tcPr>
            <w:tcW w:w="535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407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osobna zaštitna sredstva</w:t>
            </w:r>
          </w:p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4077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posebne higijenske mjere i mjere opreza</w:t>
            </w:r>
          </w:p>
        </w:tc>
        <w:tc>
          <w:tcPr>
            <w:tcW w:w="535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943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Fizikalno stanje</w:t>
            </w:r>
          </w:p>
        </w:tc>
      </w:tr>
      <w:tr w:rsidR="00000000">
        <w:tc>
          <w:tcPr>
            <w:tcW w:w="20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oblik:</w:t>
            </w:r>
          </w:p>
        </w:tc>
        <w:tc>
          <w:tcPr>
            <w:tcW w:w="203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boja:</w:t>
            </w:r>
          </w:p>
        </w:tc>
        <w:tc>
          <w:tcPr>
            <w:tcW w:w="26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miris:</w:t>
            </w:r>
          </w:p>
        </w:tc>
        <w:tc>
          <w:tcPr>
            <w:tcW w:w="26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PH:</w:t>
            </w:r>
          </w:p>
        </w:tc>
      </w:tr>
      <w:tr w:rsidR="00000000">
        <w:tc>
          <w:tcPr>
            <w:tcW w:w="20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vrelište: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talište: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temp.raspada: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plamište:</w:t>
            </w:r>
          </w:p>
        </w:tc>
      </w:tr>
      <w:tr w:rsidR="00000000">
        <w:tc>
          <w:tcPr>
            <w:tcW w:w="20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samozapaljenje: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eksplozivnost: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tlak para: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gustoća para:</w:t>
            </w:r>
          </w:p>
        </w:tc>
      </w:tr>
      <w:tr w:rsidR="00000000">
        <w:tc>
          <w:tcPr>
            <w:tcW w:w="20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topljivost:</w:t>
            </w:r>
          </w:p>
        </w:tc>
        <w:tc>
          <w:tcPr>
            <w:tcW w:w="739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ostali podaci:</w:t>
            </w:r>
          </w:p>
        </w:tc>
      </w:tr>
      <w:tr w:rsidR="00000000">
        <w:tc>
          <w:tcPr>
            <w:tcW w:w="94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Stabilnost i reaktivnost</w:t>
            </w:r>
          </w:p>
        </w:tc>
      </w:tr>
      <w:tr w:rsidR="00000000">
        <w:tc>
          <w:tcPr>
            <w:tcW w:w="3227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stabilnost</w:t>
            </w:r>
          </w:p>
        </w:tc>
        <w:tc>
          <w:tcPr>
            <w:tcW w:w="620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32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uvjeti koje treba izbjegavati</w:t>
            </w:r>
          </w:p>
        </w:tc>
        <w:tc>
          <w:tcPr>
            <w:tcW w:w="6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32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materijali koje treba izbjegavati</w:t>
            </w:r>
          </w:p>
        </w:tc>
        <w:tc>
          <w:tcPr>
            <w:tcW w:w="6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32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opasni proizvodi raspada</w:t>
            </w:r>
          </w:p>
        </w:tc>
        <w:tc>
          <w:tcPr>
            <w:tcW w:w="6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32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namjena proizvoda</w:t>
            </w:r>
          </w:p>
        </w:tc>
        <w:tc>
          <w:tcPr>
            <w:tcW w:w="6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322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ne smije se koristiti za</w:t>
            </w:r>
          </w:p>
        </w:tc>
        <w:tc>
          <w:tcPr>
            <w:tcW w:w="6201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94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Podaci o toksičnosti</w:t>
            </w:r>
          </w:p>
        </w:tc>
      </w:tr>
      <w:tr w:rsidR="00000000">
        <w:tc>
          <w:tcPr>
            <w:tcW w:w="3227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akutno trovanje</w:t>
            </w:r>
          </w:p>
        </w:tc>
        <w:tc>
          <w:tcPr>
            <w:tcW w:w="620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32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lokalni učinci</w:t>
            </w:r>
          </w:p>
        </w:tc>
        <w:tc>
          <w:tcPr>
            <w:tcW w:w="6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32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kronično trovanje</w:t>
            </w:r>
          </w:p>
        </w:tc>
        <w:tc>
          <w:tcPr>
            <w:tcW w:w="6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32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učinak izlaganja</w:t>
            </w:r>
          </w:p>
        </w:tc>
        <w:tc>
          <w:tcPr>
            <w:tcW w:w="6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32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trenutačni učinci</w:t>
            </w:r>
          </w:p>
        </w:tc>
        <w:tc>
          <w:tcPr>
            <w:tcW w:w="6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32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odgođeni učinci</w:t>
            </w:r>
          </w:p>
        </w:tc>
        <w:tc>
          <w:tcPr>
            <w:tcW w:w="6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32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posebni učonci</w:t>
            </w:r>
          </w:p>
        </w:tc>
        <w:tc>
          <w:tcPr>
            <w:tcW w:w="6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322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ostalo</w:t>
            </w:r>
          </w:p>
        </w:tc>
        <w:tc>
          <w:tcPr>
            <w:tcW w:w="6201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94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Ekološki podaci</w:t>
            </w:r>
          </w:p>
        </w:tc>
      </w:tr>
      <w:tr w:rsidR="00000000">
        <w:tc>
          <w:tcPr>
            <w:tcW w:w="3227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učinci na okoliš</w:t>
            </w:r>
          </w:p>
        </w:tc>
        <w:tc>
          <w:tcPr>
            <w:tcW w:w="620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322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ekotoksičnost</w:t>
            </w:r>
          </w:p>
        </w:tc>
        <w:tc>
          <w:tcPr>
            <w:tcW w:w="6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  <w:tr w:rsidR="00000000">
        <w:tc>
          <w:tcPr>
            <w:tcW w:w="322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način postupanja s otpadom</w:t>
            </w:r>
          </w:p>
        </w:tc>
        <w:tc>
          <w:tcPr>
            <w:tcW w:w="6201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00000" w:rsidRDefault="00EB5D21">
            <w:pPr>
              <w:tabs>
                <w:tab w:val="left" w:pos="-1195"/>
                <w:tab w:val="right" w:pos="-142"/>
              </w:tabs>
              <w:spacing w:line="320" w:lineRule="exact"/>
              <w:rPr>
                <w:rFonts w:ascii="Arial" w:hAnsi="Arial"/>
                <w:lang w:val="hr-HR"/>
              </w:rPr>
            </w:pPr>
          </w:p>
        </w:tc>
      </w:tr>
    </w:tbl>
    <w:p w:rsidR="00000000" w:rsidRDefault="00EB5D21"/>
    <w:p w:rsidR="00000000" w:rsidRDefault="00EB5D21">
      <w:pPr>
        <w:rPr>
          <w:rFonts w:ascii="Arial" w:hAnsi="Arial"/>
          <w:b/>
        </w:rPr>
      </w:pPr>
      <w:r>
        <w:rPr>
          <w:rFonts w:ascii="Arial" w:hAnsi="Arial"/>
          <w:b/>
        </w:rPr>
        <w:t>OSTALO:</w:t>
      </w:r>
    </w:p>
    <w:sectPr w:rsidR="00000000">
      <w:pgSz w:w="11907" w:h="16840"/>
      <w:pgMar w:top="1418" w:right="709" w:bottom="1418" w:left="992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96"/>
  <w:defaultTabStop w:val="720"/>
  <w:hyphenationZone w:val="425"/>
  <w:drawingGridHorizontalSpacing w:val="0"/>
  <w:drawingGridVerticalSpacing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B5D21"/>
    <w:rsid w:val="00EB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1823</Characters>
  <Application>Microsoft Office Word</Application>
  <DocSecurity>0</DocSecurity>
  <Lines>15</Lines>
  <Paragraphs>4</Paragraphs>
  <ScaleCrop>false</ScaleCrop>
  <Company>ZOP.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SIGURNOSNO-TEHNIČKI LIST ZA KEMIJSKE PROIZVODE</dc:title>
  <dc:creator>DAVOR.</dc:creator>
  <cp:lastModifiedBy>Darko</cp:lastModifiedBy>
  <cp:revision>2</cp:revision>
  <cp:lastPrinted>2000-01-15T17:13:00Z</cp:lastPrinted>
  <dcterms:created xsi:type="dcterms:W3CDTF">2011-02-22T21:36:00Z</dcterms:created>
  <dcterms:modified xsi:type="dcterms:W3CDTF">2011-02-22T21:36:00Z</dcterms:modified>
</cp:coreProperties>
</file>