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6" w:rsidRPr="00887E26" w:rsidRDefault="00887E26" w:rsidP="00887E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sz w:val="27"/>
          <w:lang w:eastAsia="hr-HR"/>
        </w:rPr>
        <w:t>ZAKON O HRVATSKOJ AKADEMIJI ZNANOSTI I UMJETNOSTI</w:t>
      </w: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887E26" w:rsidRPr="00887E26" w:rsidRDefault="00887E26" w:rsidP="00887E26">
      <w:pPr>
        <w:spacing w:after="100"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(Urednički pročišćeni tekst “Narodne novine”, broj 34/91, 43/96, 150/02 i </w:t>
      </w:r>
      <w:r w:rsidRPr="00887E2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65/09</w:t>
      </w:r>
      <w:r w:rsidRPr="00887E26">
        <w:rPr>
          <w:rFonts w:ascii="Times New Roman" w:eastAsia="Times New Roman" w:hAnsi="Times New Roman" w:cs="Times New Roman"/>
          <w:szCs w:val="24"/>
          <w:lang w:eastAsia="hr-HR"/>
        </w:rPr>
        <w:t>)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I. OPĆE ODREDBE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Hrvatska akademija znanosti i umjetnosti (u daljem tekstu: Akademija) najviša je znanstvena i umjetnička ustanova u Republici Hrvatskoj.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Akademija nastavlja rad i pravni je </w:t>
      </w:r>
      <w:proofErr w:type="spellStart"/>
      <w:r w:rsidRPr="00887E26">
        <w:rPr>
          <w:rFonts w:ascii="Times New Roman" w:eastAsia="Times New Roman" w:hAnsi="Times New Roman" w:cs="Times New Roman"/>
          <w:szCs w:val="24"/>
          <w:lang w:eastAsia="hr-HR"/>
        </w:rPr>
        <w:t>sljednik</w:t>
      </w:r>
      <w:proofErr w:type="spellEnd"/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 Jugoslavenske akademije znanosti i umjetnosti osnovane 1866. </w:t>
      </w:r>
      <w:proofErr w:type="spellStart"/>
      <w:r w:rsidRPr="00887E26">
        <w:rPr>
          <w:rFonts w:ascii="Times New Roman" w:eastAsia="Times New Roman" w:hAnsi="Times New Roman" w:cs="Times New Roman"/>
          <w:szCs w:val="24"/>
          <w:lang w:eastAsia="hr-HR"/>
        </w:rPr>
        <w:t>keo</w:t>
      </w:r>
      <w:proofErr w:type="spellEnd"/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 najviša znanstvena ustanova svih južnoslavenskih naroda, Hrvatske </w:t>
      </w:r>
      <w:proofErr w:type="spellStart"/>
      <w:r w:rsidRPr="00887E26">
        <w:rPr>
          <w:rFonts w:ascii="Times New Roman" w:eastAsia="Times New Roman" w:hAnsi="Times New Roman" w:cs="Times New Roman"/>
          <w:szCs w:val="24"/>
          <w:lang w:eastAsia="hr-HR"/>
        </w:rPr>
        <w:t>skademije</w:t>
      </w:r>
      <w:proofErr w:type="spellEnd"/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 znanosti i umjetnosti od 1941-1945, a od 1947. do 1991. ponovno Jugoslavenske akademije znanosti i umjetnosti.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Akademija razvija i promiče znanstvenu djelatnost i umjetničko stvaralaštvo.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Akademija je od osobite nacionalne važnosti.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Pravo uporabe riječi "Hrvatska akademija" u svom nazivu ima samo Hrvatska akademija znanosti i umjetnosti.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Iznimno od odredbe stavka 5. ovoga članka, pravo uporabe riječi "Hrvatska akademija" imaju i pravne osobe koje se bave znanstvenom djelatnosti, ako dobiju suglasnost Sabora Republike Hrvatske.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Sjedište Akademije je u Zagrebu.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Akademija je pravna osoba.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3.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Akademija: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1. potiče i organizira znanstveni rad i zalaže se za primjenu postignutih rezultata, razvija umjetničku i kulturnu djelatnost i brine o hrvatskoj kulturnoj baštini i njezinoj afirmaciji u svijetu;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2. objavljuje rezultate znanstvenih istraživanja i umjetničkog stvaralaštva;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3. daje prijedloge i mišljenja za unapređivanje znanosti i umjetnosti na područjima koja su od osobite važnosti za Republiku Hrvatsku.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4.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Znanstveni i umjetnički rad Akademije organizira se u njezinim razredima, te znanstvenim i umjetničkim jedinicama.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5.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Akademija surađuje s drugim akademijama znanosti i umjetnosti, sveučilištima, znanstvenim ustanovama, državnim tijelima, kulturnim i drugim ustanovama, te znanstvenicima i umjetnicima iz zemlje i inozemstva.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6.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Akademija ima statut koji donosi skupština Akademije.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Statutom se uređuje osobito: organizacija i rad Akademije, razredi i broj njihovih članova; uvjeti i postupak izbora članova, te prestanak članstva u Akademiji; nadležnost Akademijinih tijela, te njihov izbor i opoziv; organizacija znanstvenog i umjetničkog rada; vođenje stručnih i drugih poslova, te upravljanje Akademijinim sredstvima i imovinom.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(3) Statut Akademije potvrđuje Sabor Republike Hrvatske.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lastRenderedPageBreak/>
        <w:br/>
        <w:t xml:space="preserve">Članak 7.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O svom radu u protekloj godini Akademija izvještava Sabor Republike Hrvatske.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8.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Na rad Akademije primjenjuju se propisi o znanstvenom i umjetničkom radu, ako ovim zakonom nije drugačije određeno.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9.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Nadzor nad zakonitošću rada Akademije obavlja Sabor Republike Hrvatske.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II. ČLANOVI AKADEMIJE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10.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(1) Članovi Akademije su redoviti, počasni, dopisni i suradnici.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(2) Članstvo članova suradnika ostaje doživotno ponovnim izborom nakon deset godina od prvog izbora.</w:t>
      </w: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br/>
      </w: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(3) Redoviti članovi imaju pravo na naslov akademik.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11.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Za redovitog člana može biti izabran znanstvenik ili umjetnik, državljanin Republike Hrvatske, čiji su rezultati i dometi na polju znanosti ili umjetnosti po svojoj visokoj vrijednosti općenito priznati.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12.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Za počasnog člana može biti izabrana osoba osobito zaslužna za razvoj i napredak znanosti ili umjetnosti.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13.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Za dopisnog člana može biti izabran osobito istaknuti znanstvenik ili umjetnik sa stalnim boravištem izvan Republike Hrvatske, koji surađuje s Akademijom ili je zaslužan za razvoj znanosti ili umjetnosti u Republici Hrvatskoj, pod uvjetima utvrđenim statutom Akademije.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Izuzetno od odredbe stavka 1. ovoga članka za dopisnog člana može biti izabran i osobito istaknuti znanstvenik ili umjetnik koji ima stalno boravište u Republici Hrvatskoj, pod uvjetima utvrđenim statutom Akademije.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887E26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Članak 14.</w:t>
      </w: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</w:p>
    <w:p w:rsidR="00887E26" w:rsidRPr="00887E26" w:rsidRDefault="00887E26" w:rsidP="00887E2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color w:val="000000"/>
          <w:szCs w:val="24"/>
          <w:lang w:eastAsia="hr-HR"/>
        </w:rPr>
        <w:t xml:space="preserve">Za člana suradnika bira se znanstvenik ili umjetnik, državljanin Republike Hrvatske, čija su dostignuća na području znanstvene ili umjetničke djelatnosti općepoznata i koji će surađivati na određenom području djelatnosti Akademije.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15.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Članovi se biraju tajnim glasovanjem svake druge godine na skupštini Akademije.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(2) brisan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(3) Dan održavanja skupštine za izbor članova objavljuje se pet mjeseci prije njezina održavanja.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16.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(1) Prijedlog za izbor redovitih, počasnih i dopisnih članova, te članova suradnika mogu dati razredi Akademije, </w:t>
      </w:r>
      <w:proofErr w:type="spellStart"/>
      <w:r w:rsidRPr="00887E26">
        <w:rPr>
          <w:rFonts w:ascii="Times New Roman" w:eastAsia="Times New Roman" w:hAnsi="Times New Roman" w:cs="Times New Roman"/>
          <w:szCs w:val="24"/>
          <w:lang w:eastAsia="hr-HR"/>
        </w:rPr>
        <w:t>znanstvenonastavna</w:t>
      </w:r>
      <w:proofErr w:type="spellEnd"/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 vijeća sveučilišta, fakulteta i umjetničkih akademija, te vijeća znanstvenih ustanova.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Prijedlog za izbor stranih državljana za počasne i dopisne članove može dati i predsjedništvo.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(3) Obrazloženi pismeni prijedlog za izbor članova dostavlja se predsjedništvu najkasnije u roku od dva mjeseca od dana objave održavanja skupštine Akademije.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(4) O prijedlozima za izbor članova Akademije raspravlja se i odlučuje tajnim glasovanjem u razredu u kojem se biraju.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(5) Predsjedništvo dostavlja skupštini Akademije samo prijedloge koji su u razredu prihvaćeni.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17.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Akademija može imati do 160 redovitih članova.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18.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Članstvo u Akademiji je doživotno.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Članstvo u Akademiji može prestati na zahtjev člana i odlukom skupštine Akademije zbog djela koja nisu u skladu s dostojanstvom člana, pod uvjetima utvrđenim statutom Akademije.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19.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Redoviti članovi primaju stalnu mjesečnu nagradu u visini prosječnog osobnog dohotka u Republici Hrvatskoj za prethodno tromjesečje.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20. </w:t>
      </w:r>
    </w:p>
    <w:p w:rsidR="00887E26" w:rsidRPr="00887E26" w:rsidRDefault="00887E26" w:rsidP="00887E26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(1) Redoviti članovi Akademije imaju pravo na dodatak mirovini u visini utvrđene proračunske osnovice u Republici Hrvatskoj za godinu koja prethodi godini u kojoj se ostvaruje pravo na mirovinu.</w:t>
      </w:r>
    </w:p>
    <w:p w:rsidR="00887E26" w:rsidRPr="00887E26" w:rsidRDefault="00887E26" w:rsidP="00887E26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(2) Pravo na dodatak mirovini iz stavka 1. ovoga članka imaju i članovi obitelji poslije smrti redovitog člana Akademije koji su ostvarili pravo na obiteljsku mirovinu prema propisima o mirovinskom osiguranju. Visina dodatka mirovini određuje se uz primjenu mirovinskog faktora utvrđenog rješenjem o pravu na obiteljsku mirovinu.</w:t>
      </w:r>
    </w:p>
    <w:p w:rsidR="00887E26" w:rsidRPr="00887E26" w:rsidRDefault="00887E26" w:rsidP="00887E2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Članak 20.a</w:t>
      </w:r>
    </w:p>
    <w:p w:rsidR="00887E26" w:rsidRPr="00887E26" w:rsidRDefault="00887E26" w:rsidP="00887E26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Redoviti članovi Akademije koji su pravo na mirovinu ostvarili do dana stupanja na snagu ovoga Zakona ostvaruju pravo na dodatak mirovini u visini utvrđene proračunske osnovice za godinu koja prethodi godini stupanja na snagu ovoga Zakona.</w:t>
      </w:r>
    </w:p>
    <w:p w:rsidR="00887E26" w:rsidRPr="00887E26" w:rsidRDefault="00887E26" w:rsidP="00887E2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>Članak 20.b</w:t>
      </w:r>
    </w:p>
    <w:p w:rsidR="00887E26" w:rsidRPr="00887E26" w:rsidRDefault="00887E26" w:rsidP="00887E26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Dodatak mirovini prema ovome Zakonu isplaćuje se tijekom kalendarske godine korisniku prema utvrđenoj proračunskoj osnovici za prethodnu kalendarsku godinu neovisno o godini u kojoj je ostvaren dodatak mirovini.</w:t>
      </w:r>
    </w:p>
    <w:p w:rsidR="00887E26" w:rsidRPr="00887E26" w:rsidRDefault="00887E26" w:rsidP="00887E2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>Članak 20.c</w:t>
      </w:r>
    </w:p>
    <w:p w:rsidR="00887E26" w:rsidRPr="00887E26" w:rsidRDefault="00887E26" w:rsidP="00887E26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Rješenje o pravu na dodatak mirovini, prema ovome Zakonu, donosi Hrvatski zavod za mirovinsko osiguranje, po službenoj dužnosti, na temelju rješenja o pravu na mirovinu redovitog člana Akademije, odnosno člana njegove obitelji.</w:t>
      </w:r>
    </w:p>
    <w:p w:rsidR="00887E26" w:rsidRPr="00887E26" w:rsidRDefault="00887E26" w:rsidP="00887E26">
      <w:pPr>
        <w:spacing w:after="43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>Članak 20.d</w:t>
      </w:r>
    </w:p>
    <w:p w:rsidR="00887E26" w:rsidRPr="00887E26" w:rsidRDefault="00887E26" w:rsidP="00887E26">
      <w:pPr>
        <w:spacing w:after="43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Sredstva za isplatu dodatka mirovini prema ovome Zakonu osiguravaju se u proračunu Republike Hrvatske.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III. AKADEMIJINA TIJELA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Članak 21.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Akademijina su tijela: skupština i predsjedništvo.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22.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Skupštinu čine svi redoviti članovi.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23.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Skupština: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- donosi statut Akademije,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- bira članove i odlučuje o prestanku članstva u </w:t>
      </w:r>
      <w:proofErr w:type="spellStart"/>
      <w:r w:rsidRPr="00887E26">
        <w:rPr>
          <w:rFonts w:ascii="Times New Roman" w:eastAsia="Times New Roman" w:hAnsi="Times New Roman" w:cs="Times New Roman"/>
          <w:szCs w:val="24"/>
          <w:lang w:eastAsia="hr-HR"/>
        </w:rPr>
        <w:t>Akademji</w:t>
      </w:r>
      <w:proofErr w:type="spellEnd"/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- bira predsjednika, potpredsjednike i glavnog tajnika Akademije, te druge članove predsjedništva,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- potvrđuje izbor tajnika razreda Akademije,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- utvrđuje program rada Akademije i raspravlja o njegovu izvršenju,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- donosi financijski plan i zaključni račun Akademije,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- obavlja i druge poslove predviđene zakonom ili statutom Akademije.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24.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Predsjedništvo je izvršno tijelo Skupštine.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Predsjedništvo čine predsjednik, dva potpredsjednika, glavni tajnik Akademije, tajnici razreda i određeni broj redovitih članova koje bira skupština u skladu sa statutom Akademije.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(3) Mandat članova predsjedništva traje </w:t>
      </w: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 xml:space="preserve">četiri </w:t>
      </w: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godine i može se jedanput ponoviti u istoj funkciji.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IV. SREDSTVA AKADEMIJE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25.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Prihodi Akademije jesu: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1. sredstva za redovitu djelatnost koja se osiguravaju u proračunu Republike Hrvatske,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2. sredstva ostvarena vlastitom djelatnošću,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3. sredstva iz drugih izvora.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26.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U proračunu Republike Hrvatske osiguravaju se, na temelju programa rada Akademije, sredstva za redovitu djelatnost Akademije, i to: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1. sredstva za redovitu djelatnost stručne službe i jedinica Akademije;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2. sredstva za stalne mjesečne nagrade redovitih članova;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3. sredstva za materijalne i operativne izdatke Akademije i njezinih jedinica;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4. sredstva za osnovnu djelatnost i investicijsko održavanje zgrada i opreme Akademije.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27.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Akademija je vlasnik nekretnina, knjižnica, znanstvenih i umjetničkih zbirki i ostalih pokretnina koje je stekla darovanjem, zapisom ili na drugi način.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V. PRIJELAZNE I ZAVRŠNE ODREDBE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28.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lastRenderedPageBreak/>
        <w:t xml:space="preserve">Danom stupanja na snagu ovoga zakona izvanredni članovi postaju redovitim članovima Akademije.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29.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Najkasnije u roku četiri mjeseca od dana stupanja na snagu ovoga zakona održat će se izvanredno zasjedanje skupštine Akademije na kojoj će se u skladu s odredbama ovoga zakona izabrati predsjedništvo.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Novo će predsjedništvo, u daljem roku od četiri mjeseca, sazvati skupštinu za izbor redovitih članova do mogućeg popunjavanja broja od 150 članova.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(3) Postupak izbora redovitih članova do mogućeg popunjavanja broja utvrđenog člankom 17. ovoga zakona provest će se do 31. prosinca 1992.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30.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(1) Akademija će uskladiti statut s odredbama ovoga zakona u roku dva mjeseca od njegova stupanja na snagu.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(2) Do donošenja novog statuta Akademija će primjenjivati odredbe Statuta Jugoslavenske akademije znanosti i umjetnosti iz 1985. koje su u suglasnosti s odredbama ovoga zakona.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(3) Akademija će do 31. prosinca 1992. provesti racionalizaciju rada znanstvenih i umjetničkih jedinica u svom sastavu i o tome izvijestiti Sabor Republike Hrvatske.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Članak 31.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Danom stupanja na snagu ovoga zakona prestaje važiti Zakon o Jugoslavenskoj akademiji znanosti i umjetnosti ("Narodne novine", br. 54/83).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  <w:t xml:space="preserve">Članak 32.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Ovaj zakon stupa na snagu osmoga dana od dana objave u "Narodnim novinama". </w:t>
      </w:r>
    </w:p>
    <w:p w:rsidR="00887E26" w:rsidRPr="00887E26" w:rsidRDefault="00887E26" w:rsidP="00887E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sz w:val="27"/>
          <w:u w:val="single"/>
          <w:lang w:eastAsia="hr-HR"/>
        </w:rPr>
        <w:t>TEKST KOJI NIJE UŠAO U PROČIŠĆENI TEKST</w:t>
      </w:r>
    </w:p>
    <w:p w:rsidR="00887E26" w:rsidRPr="00887E26" w:rsidRDefault="00887E26" w:rsidP="00887E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sz w:val="27"/>
          <w:lang w:eastAsia="hr-HR"/>
        </w:rPr>
        <w:t xml:space="preserve">ZAKON O IZMJENAMA I DOPUNAMA ZAKONA O HRVATSKOJ AKADEMIJI ZNANOSTI I UMJETNOSTI </w:t>
      </w:r>
    </w:p>
    <w:p w:rsidR="00887E26" w:rsidRPr="00887E26" w:rsidRDefault="00887E26" w:rsidP="00887E2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>(“Narodne novine”, broj 34/91)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Članak 3. 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 w:val="15"/>
          <w:szCs w:val="15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t xml:space="preserve">Pravne osobe koje u svom nazivu imaju riječi "Hrvatska akademija" obvezne su u roku od šest mjeseci od dana stupanja na snagu ovoga Zakona uskladiti svoj naziv s člankom 1. ovoga Zakona.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sz w:val="27"/>
          <w:u w:val="single"/>
          <w:lang w:eastAsia="hr-HR"/>
        </w:rPr>
        <w:t>TEKST KOJI NIJE UŠAO U PROČIŠĆENI TEKST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szCs w:val="24"/>
          <w:lang w:eastAsia="hr-HR"/>
        </w:rPr>
        <w:br/>
      </w:r>
      <w:r w:rsidRPr="00887E26">
        <w:rPr>
          <w:rFonts w:ascii="Times New Roman" w:eastAsia="Times New Roman" w:hAnsi="Times New Roman" w:cs="Times New Roman"/>
          <w:b/>
          <w:bCs/>
          <w:sz w:val="27"/>
          <w:lang w:eastAsia="hr-HR"/>
        </w:rPr>
        <w:t>ZAKON O IZMJENAMA I DOPUNAMA ZAKONA O HRVATSKOJ AKADEMIJI ZNANOSTI I UMJETNOSTI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color w:val="000000"/>
          <w:szCs w:val="24"/>
          <w:lang w:eastAsia="hr-HR"/>
        </w:rPr>
        <w:br/>
        <w:t xml:space="preserve">(„Narodne novine“, broj 65/09) 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br/>
        <w:t>Članak 4.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Odredba članka 1. ovoga Zakona odnosi se i na članove suradnike izabrane prije stupanja na snagu ovoga Zakona.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br/>
        <w:t>Članak 5.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Odredba članka 3. ovoga Zakona primjenjuje se i na članove predsjedništva Akademije čiji je mandat u tijeku na dan stupanja na snagu ovoga Zakona.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lastRenderedPageBreak/>
        <w:br/>
        <w:t>Članak 6.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Akademija će uskladiti svoj Statut s odredbama ovoga Zakona u roku od šest mjeseci od dana stupanja na snagu ovoga Zakona.</w:t>
      </w:r>
    </w:p>
    <w:p w:rsidR="00887E26" w:rsidRPr="00887E26" w:rsidRDefault="00887E26" w:rsidP="0088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br/>
        <w:t>Članak 7.</w:t>
      </w:r>
    </w:p>
    <w:p w:rsidR="00887E26" w:rsidRPr="00887E26" w:rsidRDefault="00887E26" w:rsidP="00887E26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887E26">
        <w:rPr>
          <w:rFonts w:ascii="Times New Roman" w:eastAsia="Times New Roman" w:hAnsi="Times New Roman" w:cs="Times New Roman"/>
          <w:b/>
          <w:bCs/>
          <w:color w:val="000000"/>
          <w:szCs w:val="24"/>
          <w:lang w:eastAsia="hr-HR"/>
        </w:rPr>
        <w:t>Ovaj Zakon stupa na snagu osmoga dana od dana objave u »Narodnim novinama«.</w:t>
      </w:r>
    </w:p>
    <w:p w:rsidR="00BB0A69" w:rsidRDefault="00BB0A69"/>
    <w:sectPr w:rsidR="00BB0A69" w:rsidSect="00B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7E26"/>
    <w:rsid w:val="000D248E"/>
    <w:rsid w:val="001F1B91"/>
    <w:rsid w:val="00217743"/>
    <w:rsid w:val="005C5AE9"/>
    <w:rsid w:val="00714E8D"/>
    <w:rsid w:val="00887E26"/>
    <w:rsid w:val="00B22443"/>
    <w:rsid w:val="00BB0A69"/>
    <w:rsid w:val="00C57CCC"/>
    <w:rsid w:val="00C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91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E26"/>
    <w:rPr>
      <w:b/>
      <w:bCs/>
    </w:rPr>
  </w:style>
  <w:style w:type="paragraph" w:customStyle="1" w:styleId="t-9-8">
    <w:name w:val="t-9-8"/>
    <w:basedOn w:val="Normal"/>
    <w:rsid w:val="00887E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92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9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74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52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007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6299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561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397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24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016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1139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192">
              <w:marLeft w:val="0"/>
              <w:marRight w:val="0"/>
              <w:marTop w:val="86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806">
              <w:marLeft w:val="0"/>
              <w:marRight w:val="0"/>
              <w:marTop w:val="0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0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8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2011-07-02T21:35:00Z</dcterms:created>
  <dcterms:modified xsi:type="dcterms:W3CDTF">2011-07-02T21:37:00Z</dcterms:modified>
</cp:coreProperties>
</file>