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2" w:rsidRDefault="00817715" w:rsidP="009214EF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Uvaženi</w:t>
      </w:r>
      <w:r w:rsidR="00F076A2">
        <w:rPr>
          <w:sz w:val="24"/>
          <w:szCs w:val="24"/>
        </w:rPr>
        <w:t xml:space="preserve"> članovi senata,</w:t>
      </w:r>
      <w:r>
        <w:rPr>
          <w:sz w:val="24"/>
          <w:szCs w:val="24"/>
        </w:rPr>
        <w:t xml:space="preserve"> poštovani rektore,</w:t>
      </w:r>
    </w:p>
    <w:p w:rsidR="00B66F9D" w:rsidRDefault="00DF14E0" w:rsidP="003D6384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senata da se u reformske rasprave uključi i </w:t>
      </w:r>
      <w:r w:rsidR="00F04FE4">
        <w:rPr>
          <w:sz w:val="24"/>
          <w:szCs w:val="24"/>
        </w:rPr>
        <w:t>vlastitom inicijativom</w:t>
      </w:r>
      <w:r>
        <w:rPr>
          <w:sz w:val="24"/>
          <w:szCs w:val="24"/>
        </w:rPr>
        <w:t xml:space="preserve"> </w:t>
      </w:r>
      <w:r w:rsidR="00190823">
        <w:rPr>
          <w:sz w:val="24"/>
          <w:szCs w:val="24"/>
        </w:rPr>
        <w:t>ima značajan učinak</w:t>
      </w:r>
      <w:r w:rsidR="00431368">
        <w:rPr>
          <w:sz w:val="24"/>
          <w:szCs w:val="24"/>
        </w:rPr>
        <w:t xml:space="preserve">. Umjesto čekanja i izjašnjavanja o </w:t>
      </w:r>
      <w:r w:rsidR="00A61C75">
        <w:rPr>
          <w:sz w:val="24"/>
          <w:szCs w:val="24"/>
        </w:rPr>
        <w:t>stavovima</w:t>
      </w:r>
      <w:r w:rsidR="00431368">
        <w:rPr>
          <w:sz w:val="24"/>
          <w:szCs w:val="24"/>
        </w:rPr>
        <w:t xml:space="preserve"> drugih</w:t>
      </w:r>
      <w:r w:rsidR="000448CE">
        <w:rPr>
          <w:sz w:val="24"/>
          <w:szCs w:val="24"/>
        </w:rPr>
        <w:t>,</w:t>
      </w:r>
      <w:r w:rsidR="00431368">
        <w:rPr>
          <w:sz w:val="24"/>
          <w:szCs w:val="24"/>
        </w:rPr>
        <w:t xml:space="preserve"> akademska se zajednica, ne osporavajući nikoga, </w:t>
      </w:r>
      <w:r w:rsidR="00D3047C">
        <w:rPr>
          <w:sz w:val="24"/>
          <w:szCs w:val="24"/>
        </w:rPr>
        <w:t xml:space="preserve">aktivno uključuje </w:t>
      </w:r>
      <w:r w:rsidR="00A61C75">
        <w:rPr>
          <w:sz w:val="24"/>
          <w:szCs w:val="24"/>
        </w:rPr>
        <w:t>svojim prijedlozima</w:t>
      </w:r>
      <w:r w:rsidR="003D6384">
        <w:rPr>
          <w:sz w:val="24"/>
          <w:szCs w:val="24"/>
        </w:rPr>
        <w:t>.</w:t>
      </w:r>
    </w:p>
    <w:p w:rsidR="006301DC" w:rsidRDefault="003F2BD8" w:rsidP="009214EF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Dio te aktivnosti je i osnutak Povjerenstva</w:t>
      </w:r>
      <w:r w:rsidR="00412FD0">
        <w:rPr>
          <w:sz w:val="24"/>
          <w:szCs w:val="24"/>
        </w:rPr>
        <w:t xml:space="preserve"> za institucionalno uređenje sustava znanosti i visokog obrazovanja koje</w:t>
      </w:r>
      <w:r>
        <w:rPr>
          <w:sz w:val="24"/>
          <w:szCs w:val="24"/>
        </w:rPr>
        <w:t xml:space="preserve"> vam je</w:t>
      </w:r>
      <w:r w:rsidR="00412FD0">
        <w:rPr>
          <w:sz w:val="24"/>
          <w:szCs w:val="24"/>
        </w:rPr>
        <w:t xml:space="preserve"> dostavilo radn</w:t>
      </w:r>
      <w:r w:rsidR="00E137CB">
        <w:rPr>
          <w:sz w:val="24"/>
          <w:szCs w:val="24"/>
        </w:rPr>
        <w:t>u skicu</w:t>
      </w:r>
      <w:r w:rsidR="00412FD0">
        <w:rPr>
          <w:sz w:val="24"/>
          <w:szCs w:val="24"/>
        </w:rPr>
        <w:t xml:space="preserve"> prijedlog</w:t>
      </w:r>
      <w:r w:rsidR="00E137CB">
        <w:rPr>
          <w:sz w:val="24"/>
          <w:szCs w:val="24"/>
        </w:rPr>
        <w:t>a</w:t>
      </w:r>
      <w:r w:rsidR="00E912CF">
        <w:rPr>
          <w:sz w:val="24"/>
          <w:szCs w:val="24"/>
        </w:rPr>
        <w:t xml:space="preserve"> Nacrta ZZDiVO.</w:t>
      </w:r>
      <w:r>
        <w:rPr>
          <w:sz w:val="24"/>
          <w:szCs w:val="24"/>
        </w:rPr>
        <w:t xml:space="preserve"> </w:t>
      </w:r>
      <w:r w:rsidR="00D73A1A">
        <w:rPr>
          <w:sz w:val="24"/>
          <w:szCs w:val="24"/>
        </w:rPr>
        <w:t>U ime P</w:t>
      </w:r>
      <w:r w:rsidR="009D57F9">
        <w:rPr>
          <w:sz w:val="24"/>
          <w:szCs w:val="24"/>
        </w:rPr>
        <w:t>ovjerenstva zahvaljujem senatu i rektoru</w:t>
      </w:r>
      <w:r w:rsidR="00AB4490">
        <w:rPr>
          <w:sz w:val="24"/>
          <w:szCs w:val="24"/>
        </w:rPr>
        <w:t xml:space="preserve"> što </w:t>
      </w:r>
      <w:r w:rsidR="00172571">
        <w:rPr>
          <w:sz w:val="24"/>
          <w:szCs w:val="24"/>
        </w:rPr>
        <w:t>ste</w:t>
      </w:r>
      <w:r w:rsidR="00AB4490">
        <w:rPr>
          <w:sz w:val="24"/>
          <w:szCs w:val="24"/>
        </w:rPr>
        <w:t xml:space="preserve"> nam </w:t>
      </w:r>
      <w:r w:rsidR="003D6384">
        <w:rPr>
          <w:sz w:val="24"/>
          <w:szCs w:val="24"/>
        </w:rPr>
        <w:t>osigurali</w:t>
      </w:r>
      <w:r w:rsidR="00AB4490">
        <w:rPr>
          <w:sz w:val="24"/>
          <w:szCs w:val="24"/>
        </w:rPr>
        <w:t xml:space="preserve"> </w:t>
      </w:r>
      <w:r w:rsidR="00431368">
        <w:rPr>
          <w:sz w:val="24"/>
          <w:szCs w:val="24"/>
        </w:rPr>
        <w:t>potpunu stručnu neovisnost.</w:t>
      </w:r>
      <w:r w:rsidR="00657CF6">
        <w:rPr>
          <w:sz w:val="24"/>
          <w:szCs w:val="24"/>
        </w:rPr>
        <w:t xml:space="preserve"> </w:t>
      </w:r>
      <w:r w:rsidR="00F718FC">
        <w:rPr>
          <w:sz w:val="24"/>
          <w:szCs w:val="24"/>
        </w:rPr>
        <w:t>Puna sloboda podrazumijeva dakako i našu punu odgovornost za kvalitetu prijedloga.</w:t>
      </w:r>
    </w:p>
    <w:p w:rsidR="005D3C5D" w:rsidRDefault="00F718FC" w:rsidP="005D3C5D">
      <w:pPr>
        <w:pStyle w:val="ListParagraph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odluci senata naše je </w:t>
      </w:r>
      <w:r w:rsidR="00BB3E64">
        <w:rPr>
          <w:sz w:val="24"/>
          <w:szCs w:val="24"/>
        </w:rPr>
        <w:t>uporište</w:t>
      </w:r>
      <w:r>
        <w:rPr>
          <w:sz w:val="24"/>
          <w:szCs w:val="24"/>
        </w:rPr>
        <w:t xml:space="preserve"> bilo kako s</w:t>
      </w:r>
      <w:r w:rsidR="00BA729F">
        <w:rPr>
          <w:sz w:val="24"/>
          <w:szCs w:val="24"/>
        </w:rPr>
        <w:t>veučilište</w:t>
      </w:r>
      <w:r w:rsidR="00E60442" w:rsidRPr="00BA729F">
        <w:rPr>
          <w:sz w:val="24"/>
          <w:szCs w:val="24"/>
        </w:rPr>
        <w:t xml:space="preserve"> u</w:t>
      </w:r>
      <w:r w:rsidR="00864966" w:rsidRPr="00BA729F">
        <w:rPr>
          <w:sz w:val="24"/>
          <w:szCs w:val="24"/>
        </w:rPr>
        <w:t xml:space="preserve">  duboke strukturne</w:t>
      </w:r>
      <w:r w:rsidR="00BA729F">
        <w:rPr>
          <w:sz w:val="24"/>
          <w:szCs w:val="24"/>
        </w:rPr>
        <w:t xml:space="preserve"> reforme ulazi</w:t>
      </w:r>
      <w:r w:rsidR="00E60442" w:rsidRPr="00BA729F">
        <w:rPr>
          <w:sz w:val="24"/>
          <w:szCs w:val="24"/>
        </w:rPr>
        <w:t xml:space="preserve"> polazeći</w:t>
      </w:r>
      <w:r w:rsidR="001B01B6">
        <w:rPr>
          <w:sz w:val="24"/>
          <w:szCs w:val="24"/>
        </w:rPr>
        <w:t>, ne od prava, nego</w:t>
      </w:r>
      <w:r w:rsidR="00E60442" w:rsidRPr="00BA729F">
        <w:rPr>
          <w:sz w:val="24"/>
          <w:szCs w:val="24"/>
        </w:rPr>
        <w:t xml:space="preserve"> </w:t>
      </w:r>
      <w:r w:rsidRPr="00BA729F">
        <w:rPr>
          <w:sz w:val="24"/>
          <w:szCs w:val="24"/>
        </w:rPr>
        <w:t>od odgovornosti</w:t>
      </w:r>
      <w:r w:rsidR="00A61C75">
        <w:rPr>
          <w:sz w:val="24"/>
          <w:szCs w:val="24"/>
        </w:rPr>
        <w:t xml:space="preserve"> i za svoj i</w:t>
      </w:r>
      <w:r w:rsidRPr="00BA729F">
        <w:rPr>
          <w:sz w:val="24"/>
          <w:szCs w:val="24"/>
        </w:rPr>
        <w:t xml:space="preserve"> za </w:t>
      </w:r>
      <w:r w:rsidR="00A61C75">
        <w:rPr>
          <w:sz w:val="24"/>
          <w:szCs w:val="24"/>
        </w:rPr>
        <w:t xml:space="preserve">ukupan </w:t>
      </w:r>
      <w:r w:rsidRPr="00BA729F">
        <w:rPr>
          <w:sz w:val="24"/>
          <w:szCs w:val="24"/>
        </w:rPr>
        <w:t>hrvatski napredak</w:t>
      </w:r>
      <w:r w:rsidR="005D3C5D">
        <w:rPr>
          <w:sz w:val="24"/>
          <w:szCs w:val="24"/>
        </w:rPr>
        <w:t>.</w:t>
      </w:r>
    </w:p>
    <w:p w:rsidR="00AA2117" w:rsidRPr="00431368" w:rsidRDefault="00864966" w:rsidP="00BA729F">
      <w:pPr>
        <w:pStyle w:val="CommentText"/>
        <w:numPr>
          <w:ilvl w:val="1"/>
          <w:numId w:val="1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 w:rsidRPr="00431368">
        <w:rPr>
          <w:sz w:val="24"/>
          <w:szCs w:val="24"/>
        </w:rPr>
        <w:t>Odgovornost prema vlastito</w:t>
      </w:r>
      <w:r w:rsidR="00B87793" w:rsidRPr="00431368">
        <w:rPr>
          <w:sz w:val="24"/>
          <w:szCs w:val="24"/>
        </w:rPr>
        <w:t xml:space="preserve">m poslanju i hrvatskom društvu </w:t>
      </w:r>
      <w:r w:rsidR="00431368" w:rsidRPr="00431368">
        <w:rPr>
          <w:sz w:val="24"/>
          <w:szCs w:val="24"/>
        </w:rPr>
        <w:t xml:space="preserve">znači kako </w:t>
      </w:r>
      <w:r w:rsidR="00190823">
        <w:rPr>
          <w:sz w:val="24"/>
          <w:szCs w:val="24"/>
        </w:rPr>
        <w:t>su u središtu</w:t>
      </w:r>
      <w:r w:rsidR="00651EC5" w:rsidRPr="00431368">
        <w:rPr>
          <w:sz w:val="24"/>
          <w:szCs w:val="24"/>
        </w:rPr>
        <w:t xml:space="preserve"> dva subjekta koja</w:t>
      </w:r>
      <w:r w:rsidR="0081757C" w:rsidRPr="00431368">
        <w:rPr>
          <w:sz w:val="24"/>
          <w:szCs w:val="24"/>
        </w:rPr>
        <w:t>,</w:t>
      </w:r>
      <w:r w:rsidR="00651EC5" w:rsidRPr="00431368">
        <w:rPr>
          <w:sz w:val="24"/>
          <w:szCs w:val="24"/>
        </w:rPr>
        <w:t xml:space="preserve"> kao jedini stvaratelji znanstveno-obrazovne dodane vrijednosti</w:t>
      </w:r>
      <w:r w:rsidR="0081757C" w:rsidRPr="00431368">
        <w:rPr>
          <w:sz w:val="24"/>
          <w:szCs w:val="24"/>
        </w:rPr>
        <w:t>,</w:t>
      </w:r>
      <w:r w:rsidR="00651EC5" w:rsidRPr="00431368">
        <w:rPr>
          <w:sz w:val="24"/>
          <w:szCs w:val="24"/>
        </w:rPr>
        <w:t xml:space="preserve"> čine početak i kraj reformi. </w:t>
      </w:r>
    </w:p>
    <w:p w:rsidR="00AA2117" w:rsidRPr="00BA729F" w:rsidRDefault="0081757C" w:rsidP="00BA729F">
      <w:pPr>
        <w:pStyle w:val="CommentText"/>
        <w:numPr>
          <w:ilvl w:val="1"/>
          <w:numId w:val="1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 w:rsidRPr="00431368">
        <w:rPr>
          <w:sz w:val="24"/>
          <w:szCs w:val="24"/>
        </w:rPr>
        <w:t xml:space="preserve">Prvi </w:t>
      </w:r>
      <w:r w:rsidR="00431368" w:rsidRPr="00431368">
        <w:rPr>
          <w:sz w:val="24"/>
          <w:szCs w:val="24"/>
        </w:rPr>
        <w:t xml:space="preserve">je </w:t>
      </w:r>
      <w:r w:rsidRPr="00431368">
        <w:rPr>
          <w:sz w:val="24"/>
          <w:szCs w:val="24"/>
        </w:rPr>
        <w:t xml:space="preserve">subjekt </w:t>
      </w:r>
      <w:r w:rsidRPr="00431368">
        <w:rPr>
          <w:b/>
          <w:sz w:val="24"/>
          <w:szCs w:val="24"/>
        </w:rPr>
        <w:t>s</w:t>
      </w:r>
      <w:r w:rsidR="00AA2117" w:rsidRPr="00431368">
        <w:rPr>
          <w:b/>
          <w:sz w:val="24"/>
          <w:szCs w:val="24"/>
        </w:rPr>
        <w:t>tudent</w:t>
      </w:r>
      <w:r w:rsidR="00E912CF" w:rsidRPr="00431368">
        <w:rPr>
          <w:b/>
          <w:sz w:val="24"/>
          <w:szCs w:val="24"/>
        </w:rPr>
        <w:t xml:space="preserve"> </w:t>
      </w:r>
      <w:r w:rsidR="00E912CF" w:rsidRPr="00431368">
        <w:rPr>
          <w:sz w:val="24"/>
          <w:szCs w:val="24"/>
        </w:rPr>
        <w:t>s mentorskom praksom</w:t>
      </w:r>
      <w:r w:rsidR="00E9565D" w:rsidRPr="00431368">
        <w:rPr>
          <w:sz w:val="24"/>
          <w:szCs w:val="24"/>
        </w:rPr>
        <w:t xml:space="preserve"> povezan sa svijetom rada. </w:t>
      </w:r>
      <w:r w:rsidR="00AA2117" w:rsidRPr="00431368">
        <w:rPr>
          <w:sz w:val="24"/>
          <w:szCs w:val="24"/>
        </w:rPr>
        <w:t xml:space="preserve">Polazište je prvo maksimalna usklađenosti ponude obrazovanih programa s identificiranim sposobnostima i sklonostima </w:t>
      </w:r>
      <w:r w:rsidR="003E7238" w:rsidRPr="00431368">
        <w:rPr>
          <w:sz w:val="24"/>
          <w:szCs w:val="24"/>
        </w:rPr>
        <w:t>studenata</w:t>
      </w:r>
      <w:r w:rsidR="00AA2117" w:rsidRPr="00431368">
        <w:rPr>
          <w:sz w:val="24"/>
          <w:szCs w:val="24"/>
        </w:rPr>
        <w:t xml:space="preserve">, potom sa </w:t>
      </w:r>
      <w:r w:rsidR="00190823">
        <w:rPr>
          <w:sz w:val="24"/>
          <w:szCs w:val="24"/>
        </w:rPr>
        <w:t xml:space="preserve">državnim </w:t>
      </w:r>
      <w:r w:rsidR="00AA2117" w:rsidRPr="00431368">
        <w:rPr>
          <w:sz w:val="24"/>
          <w:szCs w:val="24"/>
        </w:rPr>
        <w:t>s</w:t>
      </w:r>
      <w:r w:rsidR="00DB4656">
        <w:rPr>
          <w:sz w:val="24"/>
          <w:szCs w:val="24"/>
        </w:rPr>
        <w:t xml:space="preserve">trateškim razvojnim interesima i temeljem njih s predvidivim </w:t>
      </w:r>
      <w:r w:rsidR="00AA2117" w:rsidRPr="00431368">
        <w:rPr>
          <w:sz w:val="24"/>
          <w:szCs w:val="24"/>
        </w:rPr>
        <w:t>potrebama tržišta rada.</w:t>
      </w:r>
      <w:r w:rsidR="003E7238" w:rsidRPr="00431368">
        <w:rPr>
          <w:sz w:val="24"/>
          <w:szCs w:val="24"/>
        </w:rPr>
        <w:t xml:space="preserve"> </w:t>
      </w:r>
      <w:r w:rsidR="00AA2117" w:rsidRPr="00431368">
        <w:rPr>
          <w:sz w:val="24"/>
          <w:szCs w:val="24"/>
        </w:rPr>
        <w:t xml:space="preserve">Nema veće štete niti po individualnu produktivnost niti po </w:t>
      </w:r>
      <w:r w:rsidR="00A61C75">
        <w:rPr>
          <w:sz w:val="24"/>
          <w:szCs w:val="24"/>
        </w:rPr>
        <w:t>nacionalnu</w:t>
      </w:r>
      <w:r w:rsidR="00AA2117" w:rsidRPr="00431368">
        <w:rPr>
          <w:sz w:val="24"/>
          <w:szCs w:val="24"/>
        </w:rPr>
        <w:t xml:space="preserve"> konkurentnost, od prinude osobe da</w:t>
      </w:r>
      <w:r w:rsidR="00303846" w:rsidRPr="00431368">
        <w:rPr>
          <w:sz w:val="24"/>
          <w:szCs w:val="24"/>
        </w:rPr>
        <w:t xml:space="preserve"> izabere struku koju</w:t>
      </w:r>
      <w:r w:rsidR="00AA2117" w:rsidRPr="00431368">
        <w:rPr>
          <w:sz w:val="24"/>
          <w:szCs w:val="24"/>
        </w:rPr>
        <w:t xml:space="preserve"> niti voli niti ima za nj</w:t>
      </w:r>
      <w:r w:rsidR="00303846" w:rsidRPr="00431368">
        <w:rPr>
          <w:sz w:val="24"/>
          <w:szCs w:val="24"/>
        </w:rPr>
        <w:t>u</w:t>
      </w:r>
      <w:r w:rsidR="00AA2117" w:rsidRPr="00431368">
        <w:rPr>
          <w:sz w:val="24"/>
          <w:szCs w:val="24"/>
        </w:rPr>
        <w:t xml:space="preserve"> sklonosti.</w:t>
      </w:r>
      <w:r w:rsidR="003E7238" w:rsidRPr="00431368">
        <w:rPr>
          <w:sz w:val="24"/>
          <w:szCs w:val="24"/>
        </w:rPr>
        <w:t xml:space="preserve"> </w:t>
      </w:r>
      <w:r w:rsidR="00AA2117" w:rsidRPr="00431368">
        <w:rPr>
          <w:sz w:val="24"/>
          <w:szCs w:val="24"/>
        </w:rPr>
        <w:t>Sa stajališta nacionalnog blagostanja takva prinuda predstavlja najskuplji</w:t>
      </w:r>
      <w:r w:rsidR="00303846" w:rsidRPr="00431368">
        <w:rPr>
          <w:sz w:val="24"/>
          <w:szCs w:val="24"/>
        </w:rPr>
        <w:t xml:space="preserve"> i nepovratan</w:t>
      </w:r>
      <w:r w:rsidR="00AA2117" w:rsidRPr="00431368">
        <w:rPr>
          <w:sz w:val="24"/>
          <w:szCs w:val="24"/>
        </w:rPr>
        <w:t xml:space="preserve"> gubitak </w:t>
      </w:r>
      <w:r w:rsidR="00A61C75">
        <w:rPr>
          <w:sz w:val="24"/>
          <w:szCs w:val="24"/>
        </w:rPr>
        <w:t>oskudnih</w:t>
      </w:r>
      <w:r w:rsidR="00AA2117" w:rsidRPr="00431368">
        <w:rPr>
          <w:sz w:val="24"/>
          <w:szCs w:val="24"/>
        </w:rPr>
        <w:t xml:space="preserve"> resursa.</w:t>
      </w:r>
    </w:p>
    <w:p w:rsidR="00AA2117" w:rsidRPr="00BA729F" w:rsidRDefault="003E7238" w:rsidP="00BA729F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/>
        <w:ind w:left="851" w:hanging="284"/>
        <w:jc w:val="both"/>
        <w:rPr>
          <w:sz w:val="24"/>
          <w:szCs w:val="24"/>
        </w:rPr>
      </w:pPr>
      <w:r w:rsidRPr="00BA729F">
        <w:rPr>
          <w:sz w:val="24"/>
          <w:szCs w:val="24"/>
        </w:rPr>
        <w:t>Drugi subjekt</w:t>
      </w:r>
      <w:r w:rsidR="00E912CF">
        <w:rPr>
          <w:sz w:val="24"/>
          <w:szCs w:val="24"/>
        </w:rPr>
        <w:t xml:space="preserve"> </w:t>
      </w:r>
      <w:r w:rsidRPr="00BA729F">
        <w:rPr>
          <w:sz w:val="24"/>
          <w:szCs w:val="24"/>
        </w:rPr>
        <w:t xml:space="preserve">je </w:t>
      </w:r>
      <w:r w:rsidRPr="00BA729F">
        <w:rPr>
          <w:b/>
          <w:sz w:val="24"/>
          <w:szCs w:val="24"/>
        </w:rPr>
        <w:t>n</w:t>
      </w:r>
      <w:r w:rsidR="00AA2117" w:rsidRPr="00BA729F">
        <w:rPr>
          <w:b/>
          <w:sz w:val="24"/>
          <w:szCs w:val="24"/>
        </w:rPr>
        <w:t>astavnik</w:t>
      </w:r>
      <w:r w:rsidRPr="00BA729F">
        <w:rPr>
          <w:b/>
          <w:sz w:val="24"/>
          <w:szCs w:val="24"/>
        </w:rPr>
        <w:t>/istraživač</w:t>
      </w:r>
      <w:r w:rsidR="00AA2117" w:rsidRPr="00BA729F">
        <w:rPr>
          <w:sz w:val="24"/>
          <w:szCs w:val="24"/>
        </w:rPr>
        <w:t xml:space="preserve"> </w:t>
      </w:r>
      <w:r w:rsidR="00E912CF">
        <w:rPr>
          <w:sz w:val="24"/>
          <w:szCs w:val="24"/>
        </w:rPr>
        <w:t>o čijoj sposobnosti gotovo isključivo ovisi s</w:t>
      </w:r>
      <w:r w:rsidR="00AA2117" w:rsidRPr="00BA729F">
        <w:rPr>
          <w:sz w:val="24"/>
          <w:szCs w:val="24"/>
        </w:rPr>
        <w:t>tvarna realizacija propisanih ishoda učenja</w:t>
      </w:r>
      <w:r w:rsidR="00E912CF">
        <w:rPr>
          <w:sz w:val="24"/>
          <w:szCs w:val="24"/>
        </w:rPr>
        <w:t xml:space="preserve"> i</w:t>
      </w:r>
      <w:r w:rsidRPr="00BA729F">
        <w:rPr>
          <w:sz w:val="24"/>
          <w:szCs w:val="24"/>
        </w:rPr>
        <w:t xml:space="preserve"> stvarna kvaliteta istraživanja</w:t>
      </w:r>
      <w:r w:rsidR="00AA2117" w:rsidRPr="00BA729F">
        <w:rPr>
          <w:sz w:val="24"/>
          <w:szCs w:val="24"/>
        </w:rPr>
        <w:t>. Zato je prioritet reforme stvaranje poticajnog institucionalno-financijskog okvira za kvalitetnog nastavnika</w:t>
      </w:r>
      <w:r w:rsidR="00B755E3" w:rsidRPr="00BA729F">
        <w:rPr>
          <w:sz w:val="24"/>
          <w:szCs w:val="24"/>
        </w:rPr>
        <w:t>/istraživača</w:t>
      </w:r>
      <w:r w:rsidR="001B01B6">
        <w:rPr>
          <w:sz w:val="24"/>
          <w:szCs w:val="24"/>
        </w:rPr>
        <w:t xml:space="preserve"> prema međunarodno usporedivim kriterijima</w:t>
      </w:r>
      <w:r w:rsidR="00AA2117" w:rsidRPr="00BA729F">
        <w:rPr>
          <w:sz w:val="24"/>
          <w:szCs w:val="24"/>
        </w:rPr>
        <w:t>.</w:t>
      </w:r>
    </w:p>
    <w:p w:rsidR="0043082B" w:rsidRDefault="00B755E3" w:rsidP="00BA729F">
      <w:pPr>
        <w:pStyle w:val="CommentTex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A729F">
        <w:rPr>
          <w:sz w:val="24"/>
          <w:szCs w:val="24"/>
        </w:rPr>
        <w:t>Učinkovita i</w:t>
      </w:r>
      <w:r w:rsidR="003E7238" w:rsidRPr="00BA729F">
        <w:rPr>
          <w:sz w:val="24"/>
          <w:szCs w:val="24"/>
        </w:rPr>
        <w:t xml:space="preserve">nstitucionalna potpora </w:t>
      </w:r>
      <w:r w:rsidR="00A4664F">
        <w:rPr>
          <w:sz w:val="24"/>
          <w:szCs w:val="24"/>
        </w:rPr>
        <w:t xml:space="preserve">studentima i nastavnicima </w:t>
      </w:r>
      <w:r w:rsidRPr="00BA729F">
        <w:rPr>
          <w:sz w:val="24"/>
          <w:szCs w:val="24"/>
        </w:rPr>
        <w:t xml:space="preserve">traži ustrojbenu </w:t>
      </w:r>
      <w:r w:rsidR="00C52204" w:rsidRPr="00BA729F">
        <w:rPr>
          <w:sz w:val="24"/>
          <w:szCs w:val="24"/>
        </w:rPr>
        <w:t>konzistent</w:t>
      </w:r>
      <w:r w:rsidR="00221DBE">
        <w:rPr>
          <w:sz w:val="24"/>
          <w:szCs w:val="24"/>
        </w:rPr>
        <w:t>nost</w:t>
      </w:r>
      <w:r w:rsidR="0043082B">
        <w:rPr>
          <w:sz w:val="24"/>
          <w:szCs w:val="24"/>
        </w:rPr>
        <w:t xml:space="preserve">. </w:t>
      </w:r>
      <w:r w:rsidRPr="00BA729F">
        <w:rPr>
          <w:sz w:val="24"/>
          <w:szCs w:val="24"/>
        </w:rPr>
        <w:t xml:space="preserve">To, među ostalim, znači i </w:t>
      </w:r>
      <w:r w:rsidR="00AA2117" w:rsidRPr="000417E3">
        <w:rPr>
          <w:b/>
          <w:sz w:val="24"/>
          <w:szCs w:val="24"/>
        </w:rPr>
        <w:t xml:space="preserve">„trodiobu </w:t>
      </w:r>
      <w:r w:rsidR="000417E3" w:rsidRPr="000417E3">
        <w:rPr>
          <w:b/>
          <w:sz w:val="24"/>
          <w:szCs w:val="24"/>
        </w:rPr>
        <w:t>o</w:t>
      </w:r>
      <w:r w:rsidR="00AA2117" w:rsidRPr="000417E3">
        <w:rPr>
          <w:b/>
          <w:sz w:val="24"/>
          <w:szCs w:val="24"/>
        </w:rPr>
        <w:t>vlasti“</w:t>
      </w:r>
      <w:r w:rsidR="00AA2117" w:rsidRPr="00BA729F">
        <w:rPr>
          <w:sz w:val="24"/>
          <w:szCs w:val="24"/>
        </w:rPr>
        <w:t xml:space="preserve"> u sustavu između</w:t>
      </w:r>
      <w:r w:rsidR="0043082B">
        <w:rPr>
          <w:sz w:val="24"/>
          <w:szCs w:val="24"/>
        </w:rPr>
        <w:t xml:space="preserve">, sveučilišta, državne uprave (MZO) i </w:t>
      </w:r>
      <w:r w:rsidR="00136A98">
        <w:rPr>
          <w:sz w:val="24"/>
          <w:szCs w:val="24"/>
        </w:rPr>
        <w:t xml:space="preserve">državnih </w:t>
      </w:r>
      <w:r w:rsidR="00A4664F">
        <w:rPr>
          <w:sz w:val="24"/>
          <w:szCs w:val="24"/>
        </w:rPr>
        <w:t>strateških tijela (nacionalno vijeće</w:t>
      </w:r>
      <w:r w:rsidR="0043082B">
        <w:rPr>
          <w:sz w:val="24"/>
          <w:szCs w:val="24"/>
        </w:rPr>
        <w:t>).</w:t>
      </w:r>
    </w:p>
    <w:p w:rsidR="0043082B" w:rsidRDefault="00D73A1A" w:rsidP="0043082B">
      <w:pPr>
        <w:pStyle w:val="CommentTex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4664F">
        <w:rPr>
          <w:sz w:val="24"/>
          <w:szCs w:val="24"/>
        </w:rPr>
        <w:t xml:space="preserve">redište reforme </w:t>
      </w:r>
      <w:r w:rsidR="00FF159F">
        <w:rPr>
          <w:sz w:val="24"/>
          <w:szCs w:val="24"/>
        </w:rPr>
        <w:t>su prema našem prijedlogu</w:t>
      </w:r>
      <w:r w:rsidR="00A4664F">
        <w:rPr>
          <w:sz w:val="24"/>
          <w:szCs w:val="24"/>
        </w:rPr>
        <w:t xml:space="preserve"> </w:t>
      </w:r>
      <w:r w:rsidR="0043082B" w:rsidRPr="008D3256">
        <w:rPr>
          <w:b/>
          <w:sz w:val="24"/>
          <w:szCs w:val="24"/>
        </w:rPr>
        <w:t>sveučilišta</w:t>
      </w:r>
      <w:r w:rsidR="00F15F65">
        <w:rPr>
          <w:b/>
          <w:sz w:val="24"/>
          <w:szCs w:val="24"/>
        </w:rPr>
        <w:t xml:space="preserve"> </w:t>
      </w:r>
      <w:r w:rsidR="00F15F65">
        <w:rPr>
          <w:sz w:val="24"/>
          <w:szCs w:val="24"/>
        </w:rPr>
        <w:t xml:space="preserve">kao prvi dionik „trodiobe“. </w:t>
      </w:r>
      <w:r w:rsidR="00DA2FFE">
        <w:rPr>
          <w:sz w:val="24"/>
          <w:szCs w:val="24"/>
        </w:rPr>
        <w:t>Stoga prijedlog</w:t>
      </w:r>
      <w:r w:rsidR="00DF009B">
        <w:rPr>
          <w:sz w:val="24"/>
          <w:szCs w:val="24"/>
        </w:rPr>
        <w:t xml:space="preserve"> nudi</w:t>
      </w:r>
      <w:r w:rsidR="001A52F7">
        <w:rPr>
          <w:sz w:val="24"/>
          <w:szCs w:val="24"/>
        </w:rPr>
        <w:t xml:space="preserve"> prvo, otvaranje međunarodnoj konkurenciji što uključuje i istraživačku preobrazbu sveučilišta. Drugo, nudi snažnije povezivanje i brže </w:t>
      </w:r>
      <w:r w:rsidR="00BA5D7A">
        <w:rPr>
          <w:sz w:val="24"/>
          <w:szCs w:val="24"/>
        </w:rPr>
        <w:t>usklađivanje s potrebama hrvatskog gospodarstva</w:t>
      </w:r>
      <w:r w:rsidR="001A52F7">
        <w:rPr>
          <w:sz w:val="24"/>
          <w:szCs w:val="24"/>
        </w:rPr>
        <w:t xml:space="preserve"> i dru</w:t>
      </w:r>
      <w:r w:rsidR="00BA5D7A">
        <w:rPr>
          <w:sz w:val="24"/>
          <w:szCs w:val="24"/>
        </w:rPr>
        <w:t>štva</w:t>
      </w:r>
      <w:r w:rsidR="00C57C2E">
        <w:rPr>
          <w:sz w:val="24"/>
          <w:szCs w:val="24"/>
        </w:rPr>
        <w:t>;</w:t>
      </w:r>
    </w:p>
    <w:p w:rsidR="00453987" w:rsidRDefault="00453987" w:rsidP="00EF05B0">
      <w:pPr>
        <w:pStyle w:val="CommentText"/>
        <w:numPr>
          <w:ilvl w:val="1"/>
          <w:numId w:val="2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 w:rsidRPr="00BA5D7A">
        <w:rPr>
          <w:b/>
          <w:sz w:val="24"/>
          <w:szCs w:val="24"/>
        </w:rPr>
        <w:t>jačanje međunarodne konkurentnosti</w:t>
      </w:r>
      <w:r w:rsidR="00DB4656">
        <w:rPr>
          <w:b/>
          <w:sz w:val="24"/>
          <w:szCs w:val="24"/>
        </w:rPr>
        <w:t xml:space="preserve"> i mobilnosti</w:t>
      </w:r>
      <w:r w:rsidRPr="00BA5D7A">
        <w:rPr>
          <w:b/>
          <w:sz w:val="24"/>
          <w:szCs w:val="24"/>
        </w:rPr>
        <w:t xml:space="preserve"> </w:t>
      </w:r>
      <w:r w:rsidR="00E912CF" w:rsidRPr="00E912CF">
        <w:rPr>
          <w:sz w:val="24"/>
          <w:szCs w:val="24"/>
        </w:rPr>
        <w:t>s</w:t>
      </w:r>
      <w:r>
        <w:rPr>
          <w:sz w:val="24"/>
          <w:szCs w:val="24"/>
        </w:rPr>
        <w:t>timulira se izvođenje</w:t>
      </w:r>
      <w:r w:rsidR="00303846">
        <w:rPr>
          <w:sz w:val="24"/>
          <w:szCs w:val="24"/>
        </w:rPr>
        <w:t>m</w:t>
      </w:r>
      <w:r w:rsidR="00C52204">
        <w:rPr>
          <w:sz w:val="24"/>
          <w:szCs w:val="24"/>
        </w:rPr>
        <w:t xml:space="preserve"> višejezičnih</w:t>
      </w:r>
      <w:r>
        <w:rPr>
          <w:sz w:val="24"/>
          <w:szCs w:val="24"/>
        </w:rPr>
        <w:t xml:space="preserve"> </w:t>
      </w:r>
      <w:r w:rsidRPr="00BA729F">
        <w:rPr>
          <w:rFonts w:eastAsia="Times New Roman" w:cs="Times New Roman"/>
          <w:sz w:val="24"/>
          <w:szCs w:val="24"/>
        </w:rPr>
        <w:t>obrazovnih programa na hrvatskom i svjetskim</w:t>
      </w:r>
      <w:r>
        <w:rPr>
          <w:rFonts w:eastAsia="Times New Roman" w:cs="Times New Roman"/>
          <w:sz w:val="24"/>
          <w:szCs w:val="24"/>
        </w:rPr>
        <w:t xml:space="preserve"> jezicima (o čemu postoji višegodišnja dobra praksa na nekoliko fakulteta</w:t>
      </w:r>
      <w:r w:rsidR="00AB4490">
        <w:rPr>
          <w:rFonts w:eastAsia="Times New Roman" w:cs="Times New Roman"/>
          <w:sz w:val="24"/>
          <w:szCs w:val="24"/>
        </w:rPr>
        <w:t>)</w:t>
      </w:r>
      <w:r w:rsidR="009F3B09">
        <w:rPr>
          <w:rFonts w:eastAsia="Times New Roman" w:cs="Times New Roman"/>
          <w:sz w:val="24"/>
          <w:szCs w:val="24"/>
        </w:rPr>
        <w:t xml:space="preserve">. Snažniji iskorak hrvatskih sveučilišta </w:t>
      </w:r>
      <w:r w:rsidR="009F3B09" w:rsidRPr="00BA729F">
        <w:rPr>
          <w:rFonts w:eastAsia="Times New Roman" w:cs="Times New Roman"/>
          <w:sz w:val="24"/>
          <w:szCs w:val="24"/>
        </w:rPr>
        <w:t xml:space="preserve">na </w:t>
      </w:r>
      <w:r w:rsidR="009F3B09" w:rsidRPr="00BA729F">
        <w:rPr>
          <w:rFonts w:eastAsia="Times New Roman" w:cs="Times New Roman"/>
          <w:b/>
          <w:sz w:val="24"/>
          <w:szCs w:val="24"/>
        </w:rPr>
        <w:t>svjetsko tržište visokog obrazovanja</w:t>
      </w:r>
      <w:r w:rsidR="009F3B09">
        <w:rPr>
          <w:rFonts w:eastAsia="Times New Roman" w:cs="Times New Roman"/>
          <w:b/>
          <w:sz w:val="24"/>
          <w:szCs w:val="24"/>
        </w:rPr>
        <w:t xml:space="preserve"> </w:t>
      </w:r>
      <w:r w:rsidR="009F3B09">
        <w:rPr>
          <w:rFonts w:eastAsia="Times New Roman" w:cs="Times New Roman"/>
          <w:sz w:val="24"/>
          <w:szCs w:val="24"/>
        </w:rPr>
        <w:t xml:space="preserve">ima </w:t>
      </w:r>
      <w:r w:rsidR="00E65C2A">
        <w:rPr>
          <w:rFonts w:eastAsia="Times New Roman" w:cs="Times New Roman"/>
          <w:sz w:val="24"/>
          <w:szCs w:val="24"/>
        </w:rPr>
        <w:t>dva</w:t>
      </w:r>
      <w:r w:rsidR="009F3B09">
        <w:rPr>
          <w:rFonts w:eastAsia="Times New Roman" w:cs="Times New Roman"/>
          <w:sz w:val="24"/>
          <w:szCs w:val="24"/>
        </w:rPr>
        <w:t xml:space="preserve"> temeljna cilja. Prvo, stvarnu implementaciju kriterija međunarodne izvrsnost</w:t>
      </w:r>
      <w:r w:rsidR="00DA2FFE">
        <w:rPr>
          <w:rFonts w:eastAsia="Times New Roman" w:cs="Times New Roman"/>
          <w:sz w:val="24"/>
          <w:szCs w:val="24"/>
        </w:rPr>
        <w:t>i</w:t>
      </w:r>
      <w:r w:rsidR="00DB4656">
        <w:rPr>
          <w:rFonts w:eastAsia="Times New Roman" w:cs="Times New Roman"/>
          <w:sz w:val="24"/>
          <w:szCs w:val="24"/>
        </w:rPr>
        <w:t xml:space="preserve"> i rast mobilnosti</w:t>
      </w:r>
      <w:r w:rsidR="009F3B09">
        <w:rPr>
          <w:rFonts w:eastAsia="Times New Roman" w:cs="Times New Roman"/>
          <w:sz w:val="24"/>
          <w:szCs w:val="24"/>
        </w:rPr>
        <w:t xml:space="preserve">. Drugo, </w:t>
      </w:r>
      <w:r w:rsidR="00D34A6B">
        <w:rPr>
          <w:rFonts w:eastAsia="Times New Roman" w:cs="Times New Roman"/>
          <w:sz w:val="24"/>
          <w:szCs w:val="24"/>
        </w:rPr>
        <w:t xml:space="preserve">više </w:t>
      </w:r>
      <w:r w:rsidR="009F3B09">
        <w:rPr>
          <w:rFonts w:eastAsia="Times New Roman" w:cs="Times New Roman"/>
          <w:sz w:val="24"/>
          <w:szCs w:val="24"/>
        </w:rPr>
        <w:t xml:space="preserve">stranih studenata omogućuje kompenzaciju </w:t>
      </w:r>
      <w:r w:rsidR="00C52204">
        <w:rPr>
          <w:rFonts w:eastAsia="Times New Roman" w:cs="Times New Roman"/>
          <w:sz w:val="24"/>
          <w:szCs w:val="24"/>
        </w:rPr>
        <w:t xml:space="preserve">demografskog </w:t>
      </w:r>
      <w:r w:rsidR="00D34A6B">
        <w:rPr>
          <w:rFonts w:eastAsia="Times New Roman" w:cs="Times New Roman"/>
          <w:sz w:val="24"/>
          <w:szCs w:val="24"/>
        </w:rPr>
        <w:t xml:space="preserve">pada broja domaćih studenata </w:t>
      </w:r>
      <w:r w:rsidR="00190823">
        <w:rPr>
          <w:rFonts w:eastAsia="Times New Roman" w:cs="Times New Roman"/>
          <w:sz w:val="24"/>
          <w:szCs w:val="24"/>
        </w:rPr>
        <w:t xml:space="preserve">a time i </w:t>
      </w:r>
      <w:r w:rsidR="00E65C2A">
        <w:rPr>
          <w:rFonts w:eastAsia="Times New Roman" w:cs="Times New Roman"/>
          <w:sz w:val="24"/>
          <w:szCs w:val="24"/>
        </w:rPr>
        <w:t xml:space="preserve">rast vlastitih prihoda. </w:t>
      </w:r>
      <w:r w:rsidR="00D34A6B">
        <w:rPr>
          <w:rFonts w:eastAsia="Times New Roman" w:cs="Times New Roman"/>
          <w:sz w:val="24"/>
          <w:szCs w:val="24"/>
        </w:rPr>
        <w:t xml:space="preserve"> </w:t>
      </w:r>
    </w:p>
    <w:p w:rsidR="00EA0F91" w:rsidRPr="000417E3" w:rsidRDefault="00EA0F91" w:rsidP="00EA0F91">
      <w:pPr>
        <w:pStyle w:val="CommentText"/>
        <w:numPr>
          <w:ilvl w:val="1"/>
          <w:numId w:val="2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istraživačku preobrazbu sveučilišta. </w:t>
      </w:r>
      <w:r w:rsidR="00E65C2A" w:rsidRPr="00E65C2A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rilj</w:t>
      </w:r>
      <w:r w:rsidR="00E65C2A">
        <w:rPr>
          <w:rFonts w:cs="Times New Roman"/>
          <w:sz w:val="24"/>
          <w:szCs w:val="24"/>
        </w:rPr>
        <w:t>ev inozemnih studenata, povezan je</w:t>
      </w:r>
      <w:r w:rsidR="00DB4656">
        <w:rPr>
          <w:rFonts w:cs="Times New Roman"/>
          <w:sz w:val="24"/>
          <w:szCs w:val="24"/>
        </w:rPr>
        <w:t xml:space="preserve"> i</w:t>
      </w:r>
      <w:r>
        <w:rPr>
          <w:rFonts w:cs="Times New Roman"/>
          <w:sz w:val="24"/>
          <w:szCs w:val="24"/>
        </w:rPr>
        <w:t xml:space="preserve"> sa rangiranjem, a rangiranje u bitnome </w:t>
      </w:r>
      <w:r w:rsidR="007A2D3E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 xml:space="preserve">sa  kvalitetom </w:t>
      </w:r>
      <w:r w:rsidR="00E65C2A">
        <w:rPr>
          <w:rFonts w:cs="Times New Roman"/>
          <w:sz w:val="24"/>
          <w:szCs w:val="24"/>
        </w:rPr>
        <w:t>publiciranih</w:t>
      </w:r>
      <w:r>
        <w:rPr>
          <w:rFonts w:cs="Times New Roman"/>
          <w:sz w:val="24"/>
          <w:szCs w:val="24"/>
        </w:rPr>
        <w:t xml:space="preserve"> istraživanja. </w:t>
      </w:r>
      <w:r w:rsidR="00E65C2A">
        <w:rPr>
          <w:rFonts w:cs="Times New Roman"/>
          <w:sz w:val="24"/>
          <w:szCs w:val="24"/>
        </w:rPr>
        <w:lastRenderedPageBreak/>
        <w:t>Instituti pri sveučilištima i sastavnicama, kao mogućnost a ne obveza</w:t>
      </w:r>
      <w:r w:rsidR="00A6196F">
        <w:rPr>
          <w:rFonts w:cs="Times New Roman"/>
          <w:sz w:val="24"/>
          <w:szCs w:val="24"/>
        </w:rPr>
        <w:t>,</w:t>
      </w:r>
      <w:r w:rsidR="00E65C2A">
        <w:rPr>
          <w:rFonts w:cs="Times New Roman"/>
          <w:sz w:val="24"/>
          <w:szCs w:val="24"/>
        </w:rPr>
        <w:t xml:space="preserve"> postaju</w:t>
      </w:r>
      <w:r w:rsidR="00B34FCF">
        <w:rPr>
          <w:rFonts w:cs="Times New Roman"/>
          <w:sz w:val="24"/>
          <w:szCs w:val="24"/>
        </w:rPr>
        <w:t xml:space="preserve"> </w:t>
      </w:r>
      <w:r w:rsidRPr="000417E3">
        <w:rPr>
          <w:rFonts w:cs="Times New Roman"/>
          <w:sz w:val="24"/>
          <w:szCs w:val="24"/>
        </w:rPr>
        <w:t xml:space="preserve">ključ </w:t>
      </w:r>
      <w:r w:rsidRPr="000417E3">
        <w:rPr>
          <w:rFonts w:cs="Times New Roman"/>
          <w:b/>
          <w:sz w:val="24"/>
          <w:szCs w:val="24"/>
        </w:rPr>
        <w:t>istraživačke preobrazbe</w:t>
      </w:r>
      <w:r w:rsidRPr="000417E3">
        <w:rPr>
          <w:rFonts w:cs="Times New Roman"/>
          <w:sz w:val="24"/>
          <w:szCs w:val="24"/>
        </w:rPr>
        <w:t xml:space="preserve"> i samostalni nositelji izvanproraču</w:t>
      </w:r>
      <w:r w:rsidR="00C52204">
        <w:rPr>
          <w:rFonts w:cs="Times New Roman"/>
          <w:sz w:val="24"/>
          <w:szCs w:val="24"/>
        </w:rPr>
        <w:t>nskih istraživačko-projektnih</w:t>
      </w:r>
      <w:r>
        <w:rPr>
          <w:rFonts w:cs="Times New Roman"/>
          <w:sz w:val="24"/>
          <w:szCs w:val="24"/>
        </w:rPr>
        <w:t xml:space="preserve"> aktivnosti uključujući i doktorske</w:t>
      </w:r>
      <w:r w:rsidRPr="000417E3">
        <w:rPr>
          <w:rFonts w:cs="Times New Roman"/>
          <w:sz w:val="24"/>
          <w:szCs w:val="24"/>
        </w:rPr>
        <w:t xml:space="preserve"> stud</w:t>
      </w:r>
      <w:r>
        <w:rPr>
          <w:rFonts w:cs="Times New Roman"/>
          <w:sz w:val="24"/>
          <w:szCs w:val="24"/>
        </w:rPr>
        <w:t>ije</w:t>
      </w:r>
      <w:r w:rsidR="00BA5D7A">
        <w:rPr>
          <w:rFonts w:cs="Times New Roman"/>
          <w:sz w:val="24"/>
          <w:szCs w:val="24"/>
        </w:rPr>
        <w:t>.</w:t>
      </w:r>
      <w:r w:rsidRPr="000417E3">
        <w:rPr>
          <w:rFonts w:cs="Times New Roman"/>
          <w:sz w:val="24"/>
          <w:szCs w:val="24"/>
        </w:rPr>
        <w:t xml:space="preserve"> </w:t>
      </w:r>
    </w:p>
    <w:p w:rsidR="00FA78F6" w:rsidRPr="00FA78F6" w:rsidRDefault="00BA5D7A" w:rsidP="00FA78F6">
      <w:pPr>
        <w:pStyle w:val="ListParagraph"/>
        <w:numPr>
          <w:ilvl w:val="1"/>
          <w:numId w:val="2"/>
        </w:numPr>
        <w:spacing w:after="0"/>
        <w:ind w:left="851" w:hanging="284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</w:rPr>
        <w:t xml:space="preserve">povezivanje s hrvatskim gospodarstvom i društvom </w:t>
      </w:r>
      <w:r w:rsidR="00E65C2A" w:rsidRPr="00E65C2A">
        <w:rPr>
          <w:rFonts w:cs="Times New Roman"/>
          <w:sz w:val="24"/>
          <w:szCs w:val="24"/>
        </w:rPr>
        <w:t>potiče se na dva načina</w:t>
      </w:r>
      <w:r w:rsidR="00E65C2A">
        <w:rPr>
          <w:rFonts w:cs="Times New Roman"/>
          <w:b/>
          <w:sz w:val="24"/>
          <w:szCs w:val="24"/>
        </w:rPr>
        <w:t xml:space="preserve">. </w:t>
      </w:r>
      <w:r w:rsidR="00E65C2A" w:rsidRPr="00E65C2A">
        <w:rPr>
          <w:rFonts w:cs="Times New Roman"/>
          <w:sz w:val="24"/>
          <w:szCs w:val="24"/>
        </w:rPr>
        <w:t>Prvo putem</w:t>
      </w:r>
      <w:r w:rsidR="00E65C2A">
        <w:rPr>
          <w:rFonts w:cs="Times New Roman"/>
          <w:b/>
          <w:sz w:val="24"/>
          <w:szCs w:val="24"/>
        </w:rPr>
        <w:t xml:space="preserve"> </w:t>
      </w:r>
      <w:r w:rsidRPr="00BA729F">
        <w:rPr>
          <w:rFonts w:cs="Times New Roman"/>
          <w:sz w:val="24"/>
          <w:szCs w:val="24"/>
        </w:rPr>
        <w:t>sveučilišni</w:t>
      </w:r>
      <w:r w:rsidR="0075353F">
        <w:rPr>
          <w:rFonts w:cs="Times New Roman"/>
          <w:sz w:val="24"/>
          <w:szCs w:val="24"/>
        </w:rPr>
        <w:t>h</w:t>
      </w:r>
      <w:r w:rsidRPr="00BA729F">
        <w:rPr>
          <w:rFonts w:cs="Times New Roman"/>
          <w:sz w:val="24"/>
          <w:szCs w:val="24"/>
        </w:rPr>
        <w:t xml:space="preserve"> </w:t>
      </w:r>
      <w:r w:rsidR="0075353F">
        <w:rPr>
          <w:rFonts w:cs="Times New Roman"/>
          <w:sz w:val="24"/>
          <w:szCs w:val="24"/>
        </w:rPr>
        <w:t>centara</w:t>
      </w:r>
      <w:r w:rsidRPr="000417E3">
        <w:rPr>
          <w:rFonts w:cs="Times New Roman"/>
          <w:sz w:val="24"/>
          <w:szCs w:val="24"/>
        </w:rPr>
        <w:t xml:space="preserve"> z</w:t>
      </w:r>
      <w:r w:rsidRPr="000417E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0417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B34FC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inovacije i </w:t>
      </w:r>
      <w:r w:rsidRPr="000417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transfer tehnologije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5353F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koji </w:t>
      </w:r>
      <w:r>
        <w:rPr>
          <w:rFonts w:eastAsia="Times New Roman" w:cs="Times New Roman"/>
          <w:sz w:val="24"/>
          <w:szCs w:val="24"/>
        </w:rPr>
        <w:t>promoviraj</w:t>
      </w:r>
      <w:r w:rsidRPr="00BA729F">
        <w:rPr>
          <w:rFonts w:eastAsia="Times New Roman" w:cs="Times New Roman"/>
          <w:sz w:val="24"/>
          <w:szCs w:val="24"/>
        </w:rPr>
        <w:t xml:space="preserve">u </w:t>
      </w:r>
      <w:r w:rsidR="00B34FCF">
        <w:rPr>
          <w:rFonts w:eastAsia="Times New Roman" w:cs="Times New Roman"/>
          <w:sz w:val="24"/>
          <w:szCs w:val="24"/>
        </w:rPr>
        <w:t xml:space="preserve">zajedničke projekte, </w:t>
      </w:r>
      <w:r w:rsidR="0075353F">
        <w:rPr>
          <w:rFonts w:eastAsia="Times New Roman" w:cs="Times New Roman"/>
          <w:sz w:val="24"/>
          <w:szCs w:val="24"/>
        </w:rPr>
        <w:t>štite intelektualno vlasništvo i</w:t>
      </w:r>
      <w:r w:rsidRPr="00BA729F">
        <w:rPr>
          <w:rFonts w:eastAsia="Times New Roman" w:cs="Times New Roman"/>
          <w:sz w:val="24"/>
          <w:szCs w:val="24"/>
        </w:rPr>
        <w:t xml:space="preserve"> s</w:t>
      </w:r>
      <w:r w:rsidRPr="00BA729F">
        <w:rPr>
          <w:rFonts w:ascii="Times New Roman" w:eastAsia="Times New Roman" w:hAnsi="Times New Roman" w:cs="Times New Roman"/>
          <w:sz w:val="24"/>
          <w:szCs w:val="24"/>
        </w:rPr>
        <w:t xml:space="preserve">tručno </w:t>
      </w:r>
      <w:r w:rsidR="00303846">
        <w:rPr>
          <w:rFonts w:ascii="Times New Roman" w:eastAsia="Times New Roman" w:hAnsi="Times New Roman" w:cs="Times New Roman"/>
          <w:sz w:val="24"/>
          <w:szCs w:val="24"/>
        </w:rPr>
        <w:t xml:space="preserve">podupiru </w:t>
      </w:r>
      <w:r w:rsidRPr="00BA729F">
        <w:rPr>
          <w:rFonts w:ascii="Times New Roman" w:eastAsia="Times New Roman" w:hAnsi="Times New Roman" w:cs="Times New Roman"/>
          <w:sz w:val="24"/>
          <w:szCs w:val="24"/>
        </w:rPr>
        <w:t>start-up projekte</w:t>
      </w:r>
      <w:r w:rsidR="00303846">
        <w:rPr>
          <w:rFonts w:ascii="Times New Roman" w:eastAsia="Times New Roman" w:hAnsi="Times New Roman" w:cs="Times New Roman"/>
          <w:sz w:val="24"/>
          <w:szCs w:val="24"/>
        </w:rPr>
        <w:t xml:space="preserve"> u visokim tehnologijama</w:t>
      </w:r>
      <w:r w:rsidR="00607086">
        <w:rPr>
          <w:rFonts w:ascii="Times New Roman" w:eastAsia="Times New Roman" w:hAnsi="Times New Roman" w:cs="Times New Roman"/>
          <w:sz w:val="24"/>
          <w:szCs w:val="24"/>
        </w:rPr>
        <w:t>. Drug</w:t>
      </w:r>
      <w:r w:rsidR="00B34FCF">
        <w:rPr>
          <w:rFonts w:ascii="Times New Roman" w:eastAsia="Times New Roman" w:hAnsi="Times New Roman" w:cs="Times New Roman"/>
          <w:sz w:val="24"/>
          <w:szCs w:val="24"/>
        </w:rPr>
        <w:t xml:space="preserve">o putem </w:t>
      </w:r>
      <w:r w:rsidR="00607086" w:rsidRPr="00BA729F">
        <w:rPr>
          <w:rFonts w:eastAsia="Times New Roman" w:cs="Times New Roman"/>
          <w:sz w:val="24"/>
          <w:szCs w:val="24"/>
        </w:rPr>
        <w:t>cent</w:t>
      </w:r>
      <w:r w:rsidR="00B34FCF">
        <w:rPr>
          <w:rFonts w:eastAsia="Times New Roman" w:cs="Times New Roman"/>
          <w:sz w:val="24"/>
          <w:szCs w:val="24"/>
        </w:rPr>
        <w:t>ara</w:t>
      </w:r>
      <w:r w:rsidR="00607086" w:rsidRPr="00BA729F">
        <w:rPr>
          <w:rFonts w:eastAsia="Times New Roman" w:cs="Times New Roman"/>
          <w:sz w:val="24"/>
          <w:szCs w:val="24"/>
        </w:rPr>
        <w:t xml:space="preserve"> za </w:t>
      </w:r>
      <w:r w:rsidR="00607086" w:rsidRPr="00BA729F">
        <w:rPr>
          <w:rFonts w:eastAsia="Times New Roman" w:cs="Times New Roman"/>
          <w:b/>
          <w:sz w:val="24"/>
          <w:szCs w:val="24"/>
        </w:rPr>
        <w:t>cjeloživotno obrazovanje</w:t>
      </w:r>
      <w:r w:rsidR="00607086" w:rsidRPr="00BA729F">
        <w:rPr>
          <w:rFonts w:eastAsia="Times New Roman" w:cs="Times New Roman"/>
          <w:sz w:val="24"/>
          <w:szCs w:val="24"/>
        </w:rPr>
        <w:t xml:space="preserve"> </w:t>
      </w:r>
      <w:r w:rsidR="00B34FCF">
        <w:rPr>
          <w:rFonts w:eastAsia="Times New Roman" w:cs="Times New Roman"/>
          <w:sz w:val="24"/>
          <w:szCs w:val="24"/>
        </w:rPr>
        <w:t xml:space="preserve">koji </w:t>
      </w:r>
      <w:r w:rsidR="00A6196F">
        <w:rPr>
          <w:rFonts w:eastAsia="Times New Roman" w:cs="Times New Roman"/>
          <w:sz w:val="24"/>
          <w:szCs w:val="24"/>
        </w:rPr>
        <w:t>programima prate</w:t>
      </w:r>
      <w:r w:rsidR="00607086" w:rsidRPr="00BA729F">
        <w:rPr>
          <w:rFonts w:eastAsia="Times New Roman" w:cs="Times New Roman"/>
          <w:sz w:val="24"/>
          <w:szCs w:val="24"/>
        </w:rPr>
        <w:t xml:space="preserve"> razvoj pojedinih struka,</w:t>
      </w:r>
      <w:r w:rsidR="00607086">
        <w:rPr>
          <w:rFonts w:eastAsia="Times New Roman" w:cs="Times New Roman"/>
          <w:sz w:val="24"/>
          <w:szCs w:val="24"/>
        </w:rPr>
        <w:t xml:space="preserve"> organiziranju izvanred</w:t>
      </w:r>
      <w:r w:rsidR="00A6196F">
        <w:rPr>
          <w:rFonts w:eastAsia="Times New Roman" w:cs="Times New Roman"/>
          <w:sz w:val="24"/>
          <w:szCs w:val="24"/>
        </w:rPr>
        <w:t>ne</w:t>
      </w:r>
      <w:r w:rsidR="00607086">
        <w:rPr>
          <w:rFonts w:eastAsia="Times New Roman" w:cs="Times New Roman"/>
          <w:sz w:val="24"/>
          <w:szCs w:val="24"/>
        </w:rPr>
        <w:t xml:space="preserve"> studij</w:t>
      </w:r>
      <w:r w:rsidR="00A6196F">
        <w:rPr>
          <w:rFonts w:eastAsia="Times New Roman" w:cs="Times New Roman"/>
          <w:sz w:val="24"/>
          <w:szCs w:val="24"/>
        </w:rPr>
        <w:t>e</w:t>
      </w:r>
      <w:r w:rsidR="00B34FCF">
        <w:rPr>
          <w:rFonts w:eastAsia="Times New Roman" w:cs="Times New Roman"/>
          <w:sz w:val="24"/>
          <w:szCs w:val="24"/>
        </w:rPr>
        <w:t xml:space="preserve"> i</w:t>
      </w:r>
      <w:r w:rsidR="00607086" w:rsidRPr="00BA729F">
        <w:rPr>
          <w:rFonts w:eastAsia="Times New Roman" w:cs="Times New Roman"/>
          <w:sz w:val="24"/>
          <w:szCs w:val="24"/>
        </w:rPr>
        <w:t xml:space="preserve"> men</w:t>
      </w:r>
      <w:r w:rsidR="00FA78F6">
        <w:rPr>
          <w:rFonts w:eastAsia="Times New Roman" w:cs="Times New Roman"/>
          <w:sz w:val="24"/>
          <w:szCs w:val="24"/>
        </w:rPr>
        <w:t>torsku stručnu praksu studenata.</w:t>
      </w:r>
    </w:p>
    <w:p w:rsidR="00FA78F6" w:rsidRPr="00FA78F6" w:rsidRDefault="00FA78F6" w:rsidP="00FA78F6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sadržajne strukturne reforme sveučilišta imaju među ostalim dva preduvjeta. Prvi, proračunska transparentnost i drugi, autonomija uz odgovornost;</w:t>
      </w:r>
    </w:p>
    <w:p w:rsidR="00FA78F6" w:rsidRPr="000417E3" w:rsidRDefault="00FA78F6" w:rsidP="00FA78F6">
      <w:pPr>
        <w:pStyle w:val="CommentText"/>
        <w:numPr>
          <w:ilvl w:val="1"/>
          <w:numId w:val="2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 w:rsidRPr="000417E3">
        <w:rPr>
          <w:rFonts w:cs="Times New Roman"/>
          <w:b/>
          <w:sz w:val="24"/>
          <w:szCs w:val="24"/>
        </w:rPr>
        <w:t xml:space="preserve">proračunska transparentnost </w:t>
      </w:r>
      <w:r w:rsidRPr="000417E3">
        <w:rPr>
          <w:rFonts w:cs="Times New Roman"/>
          <w:sz w:val="24"/>
          <w:szCs w:val="24"/>
        </w:rPr>
        <w:t xml:space="preserve">znači da Vlada i MZO </w:t>
      </w:r>
      <w:r w:rsidR="008B5AAB">
        <w:rPr>
          <w:rFonts w:cs="Times New Roman"/>
          <w:sz w:val="24"/>
          <w:szCs w:val="24"/>
        </w:rPr>
        <w:t>kroz riznicu</w:t>
      </w:r>
      <w:r w:rsidR="00D34A6B">
        <w:rPr>
          <w:rFonts w:cs="Times New Roman"/>
          <w:sz w:val="24"/>
          <w:szCs w:val="24"/>
        </w:rPr>
        <w:t xml:space="preserve"> imaju </w:t>
      </w:r>
      <w:r w:rsidR="008B5AAB">
        <w:rPr>
          <w:rFonts w:cs="Times New Roman"/>
          <w:sz w:val="24"/>
          <w:szCs w:val="24"/>
        </w:rPr>
        <w:t>kontrolu</w:t>
      </w:r>
      <w:r w:rsidRPr="000417E3">
        <w:rPr>
          <w:rFonts w:cs="Times New Roman"/>
          <w:sz w:val="24"/>
          <w:szCs w:val="24"/>
        </w:rPr>
        <w:t xml:space="preserve"> </w:t>
      </w:r>
      <w:r w:rsidR="006F776E">
        <w:rPr>
          <w:rFonts w:cs="Times New Roman"/>
          <w:sz w:val="24"/>
          <w:szCs w:val="24"/>
        </w:rPr>
        <w:t xml:space="preserve">nad </w:t>
      </w:r>
      <w:r w:rsidR="00803DCD">
        <w:rPr>
          <w:rFonts w:cs="Times New Roman"/>
          <w:sz w:val="24"/>
          <w:szCs w:val="24"/>
        </w:rPr>
        <w:t xml:space="preserve">svim </w:t>
      </w:r>
      <w:r w:rsidR="006F776E">
        <w:rPr>
          <w:rFonts w:cs="Times New Roman"/>
          <w:sz w:val="24"/>
          <w:szCs w:val="24"/>
        </w:rPr>
        <w:t>sredstvima koje</w:t>
      </w:r>
      <w:r w:rsidR="00803DCD">
        <w:rPr>
          <w:rFonts w:cs="Times New Roman"/>
          <w:sz w:val="24"/>
          <w:szCs w:val="24"/>
        </w:rPr>
        <w:t xml:space="preserve"> država</w:t>
      </w:r>
      <w:r w:rsidR="006F776E">
        <w:rPr>
          <w:rFonts w:cs="Times New Roman"/>
          <w:sz w:val="24"/>
          <w:szCs w:val="24"/>
        </w:rPr>
        <w:t xml:space="preserve"> dodjeljuju </w:t>
      </w:r>
      <w:r w:rsidRPr="000417E3">
        <w:rPr>
          <w:rFonts w:cs="Times New Roman"/>
          <w:sz w:val="24"/>
          <w:szCs w:val="24"/>
        </w:rPr>
        <w:t>sveučilišt</w:t>
      </w:r>
      <w:r w:rsidR="006F776E">
        <w:rPr>
          <w:rFonts w:cs="Times New Roman"/>
          <w:sz w:val="24"/>
          <w:szCs w:val="24"/>
        </w:rPr>
        <w:t>ima</w:t>
      </w:r>
      <w:r w:rsidR="00803DCD">
        <w:rPr>
          <w:rFonts w:cs="Times New Roman"/>
          <w:sz w:val="24"/>
          <w:szCs w:val="24"/>
        </w:rPr>
        <w:t>.</w:t>
      </w:r>
      <w:r w:rsidR="001C2004">
        <w:rPr>
          <w:rFonts w:cs="Times New Roman"/>
          <w:sz w:val="24"/>
          <w:szCs w:val="24"/>
        </w:rPr>
        <w:t xml:space="preserve"> </w:t>
      </w:r>
      <w:r w:rsidR="008B5AAB">
        <w:rPr>
          <w:rFonts w:cs="Times New Roman"/>
          <w:sz w:val="24"/>
          <w:szCs w:val="24"/>
        </w:rPr>
        <w:t>Sve ostalo</w:t>
      </w:r>
      <w:r w:rsidR="00803DCD">
        <w:rPr>
          <w:rFonts w:cs="Times New Roman"/>
          <w:sz w:val="24"/>
          <w:szCs w:val="24"/>
        </w:rPr>
        <w:t>,</w:t>
      </w:r>
      <w:r w:rsidR="008B5AAB">
        <w:rPr>
          <w:rFonts w:cs="Times New Roman"/>
          <w:sz w:val="24"/>
          <w:szCs w:val="24"/>
        </w:rPr>
        <w:t xml:space="preserve"> odnosno aktivnosti sveučilišnih znanstvenih instituta i  centara za međunarodnu suradnju, transfer tehnologije, cjeloživotno obrazovanje i</w:t>
      </w:r>
      <w:r w:rsidR="00E52C51">
        <w:rPr>
          <w:rFonts w:cs="Times New Roman"/>
          <w:sz w:val="24"/>
          <w:szCs w:val="24"/>
        </w:rPr>
        <w:t xml:space="preserve"> ostalo,</w:t>
      </w:r>
      <w:r w:rsidR="008B5AAB">
        <w:rPr>
          <w:rFonts w:cs="Times New Roman"/>
          <w:sz w:val="24"/>
          <w:szCs w:val="24"/>
        </w:rPr>
        <w:t xml:space="preserve"> </w:t>
      </w:r>
      <w:r w:rsidR="006F776E">
        <w:rPr>
          <w:rFonts w:cs="Times New Roman"/>
          <w:sz w:val="24"/>
          <w:szCs w:val="24"/>
        </w:rPr>
        <w:t xml:space="preserve">kao </w:t>
      </w:r>
      <w:r w:rsidRPr="000417E3">
        <w:rPr>
          <w:rFonts w:cs="Times New Roman"/>
          <w:sz w:val="24"/>
          <w:szCs w:val="24"/>
        </w:rPr>
        <w:t xml:space="preserve">izvori </w:t>
      </w:r>
      <w:r w:rsidR="008B5AAB">
        <w:rPr>
          <w:rFonts w:cs="Times New Roman"/>
          <w:sz w:val="24"/>
          <w:szCs w:val="24"/>
        </w:rPr>
        <w:t xml:space="preserve">vlastitog </w:t>
      </w:r>
      <w:r w:rsidRPr="000417E3">
        <w:rPr>
          <w:rFonts w:cs="Times New Roman"/>
          <w:sz w:val="24"/>
          <w:szCs w:val="24"/>
        </w:rPr>
        <w:t xml:space="preserve">financiranja </w:t>
      </w:r>
      <w:r w:rsidR="00A6196F">
        <w:rPr>
          <w:rFonts w:cs="Times New Roman"/>
          <w:sz w:val="24"/>
          <w:szCs w:val="24"/>
        </w:rPr>
        <w:t xml:space="preserve">u nadležnosti su </w:t>
      </w:r>
      <w:r w:rsidRPr="000417E3">
        <w:rPr>
          <w:rFonts w:cs="Times New Roman"/>
          <w:sz w:val="24"/>
          <w:szCs w:val="24"/>
        </w:rPr>
        <w:t>upravljačkih tijela</w:t>
      </w:r>
      <w:r>
        <w:rPr>
          <w:rFonts w:cs="Times New Roman"/>
          <w:sz w:val="24"/>
          <w:szCs w:val="24"/>
        </w:rPr>
        <w:t xml:space="preserve"> </w:t>
      </w:r>
      <w:r w:rsidR="00A6196F">
        <w:rPr>
          <w:rFonts w:cs="Times New Roman"/>
          <w:sz w:val="24"/>
          <w:szCs w:val="24"/>
        </w:rPr>
        <w:t>sveučilišta.</w:t>
      </w:r>
    </w:p>
    <w:p w:rsidR="0006264F" w:rsidRPr="00F15F65" w:rsidRDefault="00E52C51" w:rsidP="00EF05B0">
      <w:pPr>
        <w:pStyle w:val="CommentText"/>
        <w:numPr>
          <w:ilvl w:val="1"/>
          <w:numId w:val="2"/>
        </w:numPr>
        <w:tabs>
          <w:tab w:val="left" w:pos="284"/>
        </w:tabs>
        <w:spacing w:after="0" w:line="276" w:lineRule="auto"/>
        <w:ind w:left="851" w:hanging="284"/>
        <w:jc w:val="both"/>
        <w:rPr>
          <w:sz w:val="24"/>
          <w:szCs w:val="24"/>
        </w:rPr>
      </w:pPr>
      <w:r w:rsidRPr="00F15F65">
        <w:rPr>
          <w:b/>
          <w:sz w:val="24"/>
          <w:szCs w:val="24"/>
        </w:rPr>
        <w:t xml:space="preserve">autonomija uz odgovornost. </w:t>
      </w:r>
      <w:r w:rsidRPr="00F15F65">
        <w:rPr>
          <w:sz w:val="24"/>
          <w:szCs w:val="24"/>
        </w:rPr>
        <w:t xml:space="preserve">Podrazumijeva </w:t>
      </w:r>
      <w:r w:rsidR="0006264F" w:rsidRPr="00F15F65">
        <w:rPr>
          <w:b/>
          <w:sz w:val="24"/>
          <w:szCs w:val="24"/>
        </w:rPr>
        <w:t>s</w:t>
      </w:r>
      <w:r w:rsidR="00C57C2E" w:rsidRPr="00F15F65">
        <w:rPr>
          <w:b/>
          <w:sz w:val="24"/>
          <w:szCs w:val="24"/>
        </w:rPr>
        <w:t xml:space="preserve">avjet sveučilišta </w:t>
      </w:r>
      <w:r w:rsidR="00303846" w:rsidRPr="00303846">
        <w:rPr>
          <w:sz w:val="24"/>
          <w:szCs w:val="24"/>
        </w:rPr>
        <w:t xml:space="preserve">koji </w:t>
      </w:r>
      <w:r w:rsidR="00C57C2E" w:rsidRPr="00F15F65">
        <w:rPr>
          <w:sz w:val="24"/>
          <w:szCs w:val="24"/>
        </w:rPr>
        <w:t>u novoj ulozi i proširenom sastavu osigurava</w:t>
      </w:r>
      <w:r w:rsidR="0006264F" w:rsidRPr="00F15F65">
        <w:rPr>
          <w:sz w:val="24"/>
          <w:szCs w:val="24"/>
        </w:rPr>
        <w:t xml:space="preserve"> javni interes.</w:t>
      </w:r>
      <w:r w:rsidR="00C57C2E" w:rsidRPr="00F15F65">
        <w:rPr>
          <w:sz w:val="24"/>
          <w:szCs w:val="24"/>
        </w:rPr>
        <w:t xml:space="preserve"> </w:t>
      </w:r>
      <w:r w:rsidR="0006264F" w:rsidRPr="00F15F65">
        <w:rPr>
          <w:sz w:val="24"/>
          <w:szCs w:val="24"/>
        </w:rPr>
        <w:t>I</w:t>
      </w:r>
      <w:r w:rsidR="00EF05B0" w:rsidRPr="00F15F65">
        <w:rPr>
          <w:sz w:val="24"/>
          <w:szCs w:val="24"/>
        </w:rPr>
        <w:t xml:space="preserve">ma zadaću </w:t>
      </w:r>
      <w:r w:rsidR="00C57C2E" w:rsidRPr="00F15F65">
        <w:rPr>
          <w:b/>
          <w:sz w:val="24"/>
          <w:szCs w:val="24"/>
        </w:rPr>
        <w:t>strateške procjene</w:t>
      </w:r>
      <w:r w:rsidR="006D2E28" w:rsidRPr="00F15F65">
        <w:rPr>
          <w:sz w:val="24"/>
          <w:szCs w:val="24"/>
        </w:rPr>
        <w:t xml:space="preserve"> </w:t>
      </w:r>
      <w:r w:rsidR="00EF05B0" w:rsidRPr="00F15F65">
        <w:rPr>
          <w:sz w:val="24"/>
          <w:szCs w:val="24"/>
        </w:rPr>
        <w:t>usklađ</w:t>
      </w:r>
      <w:r w:rsidR="00F15F65">
        <w:rPr>
          <w:sz w:val="24"/>
          <w:szCs w:val="24"/>
        </w:rPr>
        <w:t>enosti</w:t>
      </w:r>
      <w:r w:rsidR="00EF05B0" w:rsidRPr="00F15F65">
        <w:rPr>
          <w:sz w:val="24"/>
          <w:szCs w:val="24"/>
        </w:rPr>
        <w:t xml:space="preserve"> sveučilišnih programa s društvenim potrebama i dugoro</w:t>
      </w:r>
      <w:r w:rsidRPr="00F15F65">
        <w:rPr>
          <w:sz w:val="24"/>
          <w:szCs w:val="24"/>
        </w:rPr>
        <w:t xml:space="preserve">čnim potrebama </w:t>
      </w:r>
      <w:r w:rsidR="00F15F65">
        <w:rPr>
          <w:sz w:val="24"/>
          <w:szCs w:val="24"/>
        </w:rPr>
        <w:t>tržišta</w:t>
      </w:r>
      <w:r w:rsidRPr="00F15F65">
        <w:rPr>
          <w:sz w:val="24"/>
          <w:szCs w:val="24"/>
        </w:rPr>
        <w:t xml:space="preserve"> rada. </w:t>
      </w:r>
      <w:r w:rsidR="00803DCD">
        <w:rPr>
          <w:sz w:val="24"/>
          <w:szCs w:val="24"/>
        </w:rPr>
        <w:t xml:space="preserve">Ako je ona pozitivna </w:t>
      </w:r>
      <w:r w:rsidRPr="00F15F65">
        <w:rPr>
          <w:sz w:val="24"/>
          <w:szCs w:val="24"/>
        </w:rPr>
        <w:t>tada AZVO nezavisnim i transparentnim postupkom međunarodnog recenziranja</w:t>
      </w:r>
      <w:r w:rsidR="001C2004">
        <w:rPr>
          <w:sz w:val="24"/>
          <w:szCs w:val="24"/>
        </w:rPr>
        <w:t xml:space="preserve"> utvrđuje da li je</w:t>
      </w:r>
      <w:r w:rsidR="00A6196F">
        <w:rPr>
          <w:sz w:val="24"/>
          <w:szCs w:val="24"/>
        </w:rPr>
        <w:t xml:space="preserve"> program</w:t>
      </w:r>
      <w:r w:rsidR="001C2004">
        <w:rPr>
          <w:sz w:val="24"/>
          <w:szCs w:val="24"/>
        </w:rPr>
        <w:t xml:space="preserve"> dovoljno kvalitetan</w:t>
      </w:r>
      <w:r w:rsidR="00A32520">
        <w:rPr>
          <w:sz w:val="24"/>
          <w:szCs w:val="24"/>
        </w:rPr>
        <w:t xml:space="preserve"> za dopusnicu</w:t>
      </w:r>
      <w:r w:rsidRPr="00F15F65">
        <w:rPr>
          <w:sz w:val="24"/>
          <w:szCs w:val="24"/>
        </w:rPr>
        <w:t>.</w:t>
      </w:r>
      <w:r w:rsidR="00213FCB">
        <w:rPr>
          <w:sz w:val="24"/>
          <w:szCs w:val="24"/>
        </w:rPr>
        <w:t xml:space="preserve"> </w:t>
      </w:r>
      <w:r w:rsidRPr="00F15F65">
        <w:rPr>
          <w:sz w:val="24"/>
          <w:szCs w:val="24"/>
        </w:rPr>
        <w:t>Druga bitna poluga autonomije</w:t>
      </w:r>
      <w:r w:rsidR="00F15F65">
        <w:rPr>
          <w:sz w:val="24"/>
          <w:szCs w:val="24"/>
        </w:rPr>
        <w:t xml:space="preserve"> uz odgovornost</w:t>
      </w:r>
      <w:r w:rsidRPr="00F15F65">
        <w:rPr>
          <w:sz w:val="24"/>
          <w:szCs w:val="24"/>
        </w:rPr>
        <w:t xml:space="preserve"> je </w:t>
      </w:r>
      <w:r w:rsidR="0006264F" w:rsidRPr="00F15F65">
        <w:rPr>
          <w:b/>
          <w:sz w:val="24"/>
          <w:szCs w:val="24"/>
        </w:rPr>
        <w:t>senat sveučilišta</w:t>
      </w:r>
      <w:r w:rsidR="001C2004">
        <w:rPr>
          <w:b/>
          <w:sz w:val="24"/>
          <w:szCs w:val="24"/>
        </w:rPr>
        <w:t xml:space="preserve"> </w:t>
      </w:r>
      <w:r w:rsidR="001C2004" w:rsidRPr="001C2004">
        <w:rPr>
          <w:sz w:val="24"/>
          <w:szCs w:val="24"/>
        </w:rPr>
        <w:t>pa</w:t>
      </w:r>
      <w:r w:rsidR="001C2004">
        <w:rPr>
          <w:b/>
          <w:sz w:val="24"/>
          <w:szCs w:val="24"/>
        </w:rPr>
        <w:t xml:space="preserve"> </w:t>
      </w:r>
      <w:r w:rsidR="001C2004">
        <w:rPr>
          <w:sz w:val="24"/>
          <w:szCs w:val="24"/>
        </w:rPr>
        <w:t>p</w:t>
      </w:r>
      <w:r w:rsidR="00F15F65" w:rsidRPr="00F15F65">
        <w:rPr>
          <w:sz w:val="24"/>
          <w:szCs w:val="24"/>
        </w:rPr>
        <w:t>rijedlog</w:t>
      </w:r>
      <w:r w:rsidR="00F15F65">
        <w:rPr>
          <w:sz w:val="24"/>
          <w:szCs w:val="24"/>
        </w:rPr>
        <w:t xml:space="preserve"> razrađuje elemente</w:t>
      </w:r>
      <w:r w:rsidR="00F15F65">
        <w:rPr>
          <w:b/>
          <w:sz w:val="24"/>
          <w:szCs w:val="24"/>
        </w:rPr>
        <w:t xml:space="preserve"> </w:t>
      </w:r>
      <w:r w:rsidR="0006264F" w:rsidRPr="00F15F65">
        <w:rPr>
          <w:b/>
          <w:sz w:val="24"/>
          <w:szCs w:val="24"/>
        </w:rPr>
        <w:t xml:space="preserve"> </w:t>
      </w:r>
      <w:r w:rsidR="0006264F" w:rsidRPr="00F15F65">
        <w:rPr>
          <w:sz w:val="24"/>
          <w:szCs w:val="24"/>
        </w:rPr>
        <w:t xml:space="preserve">programske, financijske i upravljačke autonomije sveučilišta što uključuje </w:t>
      </w:r>
      <w:r w:rsidR="001C2004">
        <w:rPr>
          <w:sz w:val="24"/>
          <w:szCs w:val="24"/>
        </w:rPr>
        <w:t xml:space="preserve">i </w:t>
      </w:r>
      <w:r w:rsidR="0006264F" w:rsidRPr="00F15F65">
        <w:rPr>
          <w:sz w:val="24"/>
          <w:szCs w:val="24"/>
        </w:rPr>
        <w:t>kriterije demokratskog biranja rektora i svih drugih dužnosnika</w:t>
      </w:r>
      <w:r w:rsidR="00F15F65">
        <w:rPr>
          <w:sz w:val="24"/>
          <w:szCs w:val="24"/>
        </w:rPr>
        <w:t>.</w:t>
      </w:r>
    </w:p>
    <w:p w:rsidR="00AA2117" w:rsidRPr="00BA729F" w:rsidRDefault="008D3256" w:rsidP="0013769F">
      <w:pPr>
        <w:pStyle w:val="CommentText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8D3256">
        <w:rPr>
          <w:b/>
          <w:sz w:val="24"/>
          <w:szCs w:val="24"/>
        </w:rPr>
        <w:t>državna uprava</w:t>
      </w:r>
      <w:r>
        <w:rPr>
          <w:sz w:val="24"/>
          <w:szCs w:val="24"/>
        </w:rPr>
        <w:t xml:space="preserve"> (</w:t>
      </w:r>
      <w:r w:rsidRPr="00BA729F">
        <w:rPr>
          <w:sz w:val="24"/>
          <w:szCs w:val="24"/>
        </w:rPr>
        <w:t xml:space="preserve">MZO) </w:t>
      </w:r>
      <w:r w:rsidR="002572F2">
        <w:rPr>
          <w:sz w:val="24"/>
          <w:szCs w:val="24"/>
        </w:rPr>
        <w:t>kao drugi dionik „trodiobe“</w:t>
      </w:r>
      <w:r w:rsidRPr="00BA729F">
        <w:rPr>
          <w:sz w:val="24"/>
          <w:szCs w:val="24"/>
        </w:rPr>
        <w:t xml:space="preserve"> opera</w:t>
      </w:r>
      <w:r w:rsidR="002572F2">
        <w:rPr>
          <w:sz w:val="24"/>
          <w:szCs w:val="24"/>
        </w:rPr>
        <w:t>tivno upravlja</w:t>
      </w:r>
      <w:r w:rsidRPr="00BA729F">
        <w:rPr>
          <w:sz w:val="24"/>
          <w:szCs w:val="24"/>
        </w:rPr>
        <w:t xml:space="preserve"> sustavom </w:t>
      </w:r>
      <w:r>
        <w:rPr>
          <w:sz w:val="24"/>
          <w:szCs w:val="24"/>
        </w:rPr>
        <w:t xml:space="preserve">s </w:t>
      </w:r>
      <w:r w:rsidR="00972E2E">
        <w:rPr>
          <w:sz w:val="24"/>
          <w:szCs w:val="24"/>
        </w:rPr>
        <w:t>brojnim</w:t>
      </w:r>
      <w:r w:rsidR="006A0EF1">
        <w:rPr>
          <w:sz w:val="24"/>
          <w:szCs w:val="24"/>
        </w:rPr>
        <w:t xml:space="preserve"> </w:t>
      </w:r>
      <w:r>
        <w:rPr>
          <w:sz w:val="24"/>
          <w:szCs w:val="24"/>
        </w:rPr>
        <w:t>stručnim zadaćama</w:t>
      </w:r>
      <w:r w:rsidR="0013769F">
        <w:rPr>
          <w:sz w:val="24"/>
          <w:szCs w:val="24"/>
        </w:rPr>
        <w:t xml:space="preserve"> kao što su; </w:t>
      </w:r>
    </w:p>
    <w:p w:rsidR="00972E2E" w:rsidRDefault="006A0EF1" w:rsidP="006A0EF1">
      <w:pPr>
        <w:pStyle w:val="ListParagraph"/>
        <w:numPr>
          <w:ilvl w:val="0"/>
          <w:numId w:val="9"/>
        </w:numPr>
        <w:spacing w:after="0"/>
        <w:ind w:left="851" w:hanging="284"/>
        <w:jc w:val="both"/>
        <w:rPr>
          <w:sz w:val="24"/>
          <w:szCs w:val="24"/>
        </w:rPr>
      </w:pPr>
      <w:r w:rsidRPr="00972E2E">
        <w:rPr>
          <w:sz w:val="24"/>
          <w:szCs w:val="24"/>
        </w:rPr>
        <w:t>analiza</w:t>
      </w:r>
      <w:r w:rsidR="0013769F" w:rsidRPr="00972E2E">
        <w:rPr>
          <w:sz w:val="24"/>
          <w:szCs w:val="24"/>
        </w:rPr>
        <w:t xml:space="preserve"> upisa i upisnih kvota, </w:t>
      </w:r>
      <w:r w:rsidR="008D3256" w:rsidRPr="00972E2E">
        <w:rPr>
          <w:sz w:val="24"/>
          <w:szCs w:val="24"/>
        </w:rPr>
        <w:t xml:space="preserve">uspješnosti završetka studija </w:t>
      </w:r>
      <w:r w:rsidR="0013769F" w:rsidRPr="00972E2E">
        <w:rPr>
          <w:sz w:val="24"/>
          <w:szCs w:val="24"/>
        </w:rPr>
        <w:t>i zapošljav</w:t>
      </w:r>
      <w:r w:rsidRPr="00972E2E">
        <w:rPr>
          <w:sz w:val="24"/>
          <w:szCs w:val="24"/>
        </w:rPr>
        <w:t xml:space="preserve">anja </w:t>
      </w:r>
    </w:p>
    <w:p w:rsidR="008D3256" w:rsidRPr="00076960" w:rsidRDefault="008D3256" w:rsidP="00213FCB">
      <w:pPr>
        <w:pStyle w:val="ListParagraph"/>
        <w:numPr>
          <w:ilvl w:val="0"/>
          <w:numId w:val="9"/>
        </w:numPr>
        <w:spacing w:after="0"/>
        <w:ind w:left="851" w:hanging="284"/>
        <w:jc w:val="both"/>
        <w:rPr>
          <w:sz w:val="24"/>
          <w:szCs w:val="24"/>
        </w:rPr>
      </w:pPr>
      <w:r w:rsidRPr="00076960">
        <w:rPr>
          <w:sz w:val="24"/>
          <w:szCs w:val="24"/>
        </w:rPr>
        <w:t xml:space="preserve">vođenje evidencije nadarenih i nagrađivanih studenata </w:t>
      </w:r>
    </w:p>
    <w:p w:rsidR="00303846" w:rsidRDefault="008D3256" w:rsidP="00213FCB">
      <w:pPr>
        <w:pStyle w:val="ListParagraph"/>
        <w:numPr>
          <w:ilvl w:val="0"/>
          <w:numId w:val="9"/>
        </w:numPr>
        <w:spacing w:after="0"/>
        <w:ind w:left="851" w:hanging="284"/>
        <w:jc w:val="both"/>
        <w:rPr>
          <w:sz w:val="24"/>
          <w:szCs w:val="24"/>
        </w:rPr>
      </w:pPr>
      <w:r w:rsidRPr="00076960">
        <w:rPr>
          <w:sz w:val="24"/>
          <w:szCs w:val="24"/>
        </w:rPr>
        <w:t>uspostava evidencije</w:t>
      </w:r>
      <w:r w:rsidR="00814759" w:rsidRPr="00076960">
        <w:rPr>
          <w:sz w:val="24"/>
          <w:szCs w:val="24"/>
        </w:rPr>
        <w:t xml:space="preserve"> </w:t>
      </w:r>
      <w:r w:rsidRPr="00076960">
        <w:rPr>
          <w:sz w:val="24"/>
          <w:szCs w:val="24"/>
        </w:rPr>
        <w:t xml:space="preserve">najuspješnijih </w:t>
      </w:r>
      <w:r w:rsidR="006A0EF1" w:rsidRPr="00076960">
        <w:rPr>
          <w:sz w:val="24"/>
          <w:szCs w:val="24"/>
        </w:rPr>
        <w:t xml:space="preserve">znanstvenika i </w:t>
      </w:r>
      <w:r w:rsidR="00213FCB" w:rsidRPr="00076960">
        <w:rPr>
          <w:sz w:val="24"/>
          <w:szCs w:val="24"/>
        </w:rPr>
        <w:t>najbolje ocijenjenih nastavnika</w:t>
      </w:r>
    </w:p>
    <w:p w:rsidR="008D3256" w:rsidRPr="006A0EF1" w:rsidRDefault="00303846" w:rsidP="00213FCB">
      <w:pPr>
        <w:pStyle w:val="ListParagraph"/>
        <w:numPr>
          <w:ilvl w:val="0"/>
          <w:numId w:val="9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upravni</w:t>
      </w:r>
      <w:r w:rsidR="00A61C75">
        <w:rPr>
          <w:sz w:val="24"/>
          <w:szCs w:val="24"/>
        </w:rPr>
        <w:t>,</w:t>
      </w:r>
      <w:r>
        <w:rPr>
          <w:sz w:val="24"/>
          <w:szCs w:val="24"/>
        </w:rPr>
        <w:t xml:space="preserve"> inspekcijski </w:t>
      </w:r>
      <w:r w:rsidR="00A61C75">
        <w:rPr>
          <w:sz w:val="24"/>
          <w:szCs w:val="24"/>
        </w:rPr>
        <w:t>i financijski nadzor</w:t>
      </w:r>
      <w:r w:rsidR="00213FCB">
        <w:rPr>
          <w:sz w:val="24"/>
          <w:szCs w:val="24"/>
        </w:rPr>
        <w:t xml:space="preserve"> </w:t>
      </w:r>
    </w:p>
    <w:p w:rsidR="00213FCB" w:rsidRDefault="000D6AF4" w:rsidP="004D571F">
      <w:pPr>
        <w:pStyle w:val="CommentTex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13FCB">
        <w:rPr>
          <w:b/>
          <w:sz w:val="24"/>
          <w:szCs w:val="24"/>
        </w:rPr>
        <w:t>nacionalno strateško</w:t>
      </w:r>
      <w:r w:rsidR="008D6932" w:rsidRPr="00213FCB">
        <w:rPr>
          <w:b/>
          <w:sz w:val="24"/>
          <w:szCs w:val="24"/>
        </w:rPr>
        <w:t xml:space="preserve"> tijel</w:t>
      </w:r>
      <w:r w:rsidRPr="00213FCB">
        <w:rPr>
          <w:b/>
          <w:sz w:val="24"/>
          <w:szCs w:val="24"/>
        </w:rPr>
        <w:t>o</w:t>
      </w:r>
      <w:r w:rsidRPr="00213FCB">
        <w:rPr>
          <w:sz w:val="24"/>
          <w:szCs w:val="24"/>
        </w:rPr>
        <w:t xml:space="preserve"> (Nacionalno</w:t>
      </w:r>
      <w:r w:rsidR="008D6932" w:rsidRPr="00213FCB">
        <w:rPr>
          <w:sz w:val="24"/>
          <w:szCs w:val="24"/>
        </w:rPr>
        <w:t xml:space="preserve"> vijeć</w:t>
      </w:r>
      <w:r w:rsidRPr="00213FCB">
        <w:rPr>
          <w:sz w:val="24"/>
          <w:szCs w:val="24"/>
        </w:rPr>
        <w:t>e</w:t>
      </w:r>
      <w:r w:rsidR="008D6932" w:rsidRPr="00213FCB">
        <w:rPr>
          <w:sz w:val="24"/>
          <w:szCs w:val="24"/>
        </w:rPr>
        <w:t xml:space="preserve">) </w:t>
      </w:r>
      <w:r w:rsidR="001C2004">
        <w:rPr>
          <w:sz w:val="24"/>
          <w:szCs w:val="24"/>
        </w:rPr>
        <w:t>je</w:t>
      </w:r>
      <w:r w:rsidR="008D6932" w:rsidRPr="00213FCB">
        <w:rPr>
          <w:sz w:val="24"/>
          <w:szCs w:val="24"/>
        </w:rPr>
        <w:t xml:space="preserve"> treći dionik „trodiobe“</w:t>
      </w:r>
      <w:r w:rsidR="00A32520">
        <w:rPr>
          <w:sz w:val="24"/>
          <w:szCs w:val="24"/>
        </w:rPr>
        <w:t>.</w:t>
      </w:r>
      <w:r w:rsidRPr="00213FCB">
        <w:rPr>
          <w:sz w:val="24"/>
          <w:szCs w:val="24"/>
        </w:rPr>
        <w:t xml:space="preserve"> Ono</w:t>
      </w:r>
      <w:r w:rsidR="008D6932" w:rsidRPr="00213FCB">
        <w:rPr>
          <w:sz w:val="24"/>
          <w:szCs w:val="24"/>
        </w:rPr>
        <w:t xml:space="preserve"> po svom sastavu </w:t>
      </w:r>
      <w:r w:rsidRPr="00213FCB">
        <w:rPr>
          <w:sz w:val="24"/>
          <w:szCs w:val="24"/>
        </w:rPr>
        <w:t>ojačano</w:t>
      </w:r>
      <w:r w:rsidR="008D6932" w:rsidRPr="00213FCB">
        <w:rPr>
          <w:sz w:val="24"/>
          <w:szCs w:val="24"/>
        </w:rPr>
        <w:t xml:space="preserve"> autoritetom </w:t>
      </w:r>
      <w:r w:rsidRPr="00213FCB">
        <w:rPr>
          <w:sz w:val="24"/>
          <w:szCs w:val="24"/>
        </w:rPr>
        <w:t>Hrvatskog sabora čini kvalificirano</w:t>
      </w:r>
      <w:r w:rsidR="008D6932" w:rsidRPr="00213FCB">
        <w:rPr>
          <w:sz w:val="24"/>
          <w:szCs w:val="24"/>
        </w:rPr>
        <w:t xml:space="preserve"> „posredničko“ tijelo </w:t>
      </w:r>
      <w:r w:rsidR="00303846">
        <w:rPr>
          <w:sz w:val="24"/>
          <w:szCs w:val="24"/>
        </w:rPr>
        <w:t xml:space="preserve">s primarnom zadaćom harmoniziranja </w:t>
      </w:r>
      <w:r w:rsidR="008D6932" w:rsidRPr="00213FCB">
        <w:rPr>
          <w:sz w:val="24"/>
          <w:szCs w:val="24"/>
        </w:rPr>
        <w:t>upravno-administrativne i sveučilišno-autonomne vertikale sustava.</w:t>
      </w:r>
      <w:r w:rsidR="008D6932">
        <w:t xml:space="preserve"> </w:t>
      </w:r>
      <w:r w:rsidR="00213FCB" w:rsidRPr="00213FCB">
        <w:rPr>
          <w:sz w:val="24"/>
          <w:szCs w:val="24"/>
        </w:rPr>
        <w:t xml:space="preserve">To se među ostalim odnosi i na utvrđivanje strateških ciljeva obrazovnog procesa </w:t>
      </w:r>
      <w:r w:rsidR="00C52204">
        <w:rPr>
          <w:sz w:val="24"/>
          <w:szCs w:val="24"/>
        </w:rPr>
        <w:t xml:space="preserve">i </w:t>
      </w:r>
      <w:r w:rsidR="00213FCB" w:rsidRPr="00213FCB">
        <w:rPr>
          <w:sz w:val="24"/>
          <w:szCs w:val="24"/>
        </w:rPr>
        <w:t xml:space="preserve">znanstvenih istraživanja. </w:t>
      </w:r>
      <w:r w:rsidR="00A61C75">
        <w:rPr>
          <w:sz w:val="24"/>
          <w:szCs w:val="24"/>
        </w:rPr>
        <w:t>Podrazumijeva</w:t>
      </w:r>
      <w:r w:rsidR="00213FCB" w:rsidRPr="00213FCB">
        <w:rPr>
          <w:sz w:val="24"/>
          <w:szCs w:val="24"/>
        </w:rPr>
        <w:t xml:space="preserve"> razradu </w:t>
      </w:r>
      <w:r w:rsidR="00213FCB" w:rsidRPr="00A61C75">
        <w:rPr>
          <w:b/>
          <w:sz w:val="24"/>
          <w:szCs w:val="24"/>
        </w:rPr>
        <w:t>kriterija</w:t>
      </w:r>
      <w:r w:rsidR="00213FCB" w:rsidRPr="00213FCB">
        <w:rPr>
          <w:sz w:val="24"/>
          <w:szCs w:val="24"/>
        </w:rPr>
        <w:t xml:space="preserve"> raspodjele proračunskih sredstava namijenjenih financiranju znanosti i visokog obrazovanja </w:t>
      </w:r>
      <w:r w:rsidR="00A32520">
        <w:rPr>
          <w:sz w:val="24"/>
          <w:szCs w:val="24"/>
        </w:rPr>
        <w:t xml:space="preserve"> i osobito </w:t>
      </w:r>
      <w:r w:rsidR="00213FCB" w:rsidRPr="00213FCB">
        <w:rPr>
          <w:sz w:val="24"/>
          <w:szCs w:val="24"/>
        </w:rPr>
        <w:t xml:space="preserve">kriterija </w:t>
      </w:r>
      <w:r w:rsidR="00814759">
        <w:rPr>
          <w:sz w:val="24"/>
          <w:szCs w:val="24"/>
        </w:rPr>
        <w:t>prema kojima se sklapaju ugovori</w:t>
      </w:r>
      <w:r w:rsidR="00213FCB" w:rsidRPr="00213FCB">
        <w:rPr>
          <w:sz w:val="24"/>
          <w:szCs w:val="24"/>
        </w:rPr>
        <w:t xml:space="preserve"> o programskom financiranju </w:t>
      </w:r>
      <w:r w:rsidR="00814759">
        <w:rPr>
          <w:sz w:val="24"/>
          <w:szCs w:val="24"/>
        </w:rPr>
        <w:t>između</w:t>
      </w:r>
      <w:r w:rsidR="00213FCB" w:rsidRPr="00213FCB">
        <w:rPr>
          <w:sz w:val="24"/>
          <w:szCs w:val="24"/>
        </w:rPr>
        <w:t xml:space="preserve"> sveučilišta </w:t>
      </w:r>
      <w:r w:rsidR="00814759">
        <w:rPr>
          <w:sz w:val="24"/>
          <w:szCs w:val="24"/>
        </w:rPr>
        <w:t>i</w:t>
      </w:r>
      <w:r w:rsidR="00213FCB" w:rsidRPr="00213FCB">
        <w:rPr>
          <w:sz w:val="24"/>
          <w:szCs w:val="24"/>
        </w:rPr>
        <w:t xml:space="preserve"> MZO.  </w:t>
      </w:r>
    </w:p>
    <w:p w:rsidR="008813C5" w:rsidRPr="008813C5" w:rsidRDefault="008813C5" w:rsidP="008813C5">
      <w:pPr>
        <w:pStyle w:val="CommentText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Naposljetku ali ne i manje važno je procedura</w:t>
      </w:r>
      <w:r w:rsidR="00F432F4">
        <w:rPr>
          <w:sz w:val="24"/>
          <w:szCs w:val="24"/>
        </w:rPr>
        <w:t xml:space="preserve"> koja</w:t>
      </w:r>
      <w:r w:rsidR="009832C0">
        <w:rPr>
          <w:sz w:val="24"/>
          <w:szCs w:val="24"/>
        </w:rPr>
        <w:t xml:space="preserve"> počinje današnjom ocjenom senata da li je, ili nije, prijedlog zreo za javnu raspravu na sastavnicama</w:t>
      </w:r>
      <w:r>
        <w:rPr>
          <w:sz w:val="24"/>
          <w:szCs w:val="24"/>
        </w:rPr>
        <w:t xml:space="preserve">. </w:t>
      </w:r>
      <w:r w:rsidR="009832C0">
        <w:rPr>
          <w:sz w:val="24"/>
          <w:szCs w:val="24"/>
        </w:rPr>
        <w:t>Ukoliko da</w:t>
      </w:r>
      <w:r w:rsidR="00F432F4">
        <w:rPr>
          <w:sz w:val="24"/>
          <w:szCs w:val="24"/>
        </w:rPr>
        <w:t>,</w:t>
      </w:r>
      <w:r w:rsidR="009832C0">
        <w:rPr>
          <w:sz w:val="24"/>
          <w:szCs w:val="24"/>
        </w:rPr>
        <w:t xml:space="preserve"> tada ovaj prijedlog treba razumjeti tek kao  poticajnu radnu skicu</w:t>
      </w:r>
      <w:r w:rsidR="002669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62407">
        <w:rPr>
          <w:sz w:val="24"/>
          <w:szCs w:val="24"/>
        </w:rPr>
        <w:t xml:space="preserve">Naime </w:t>
      </w:r>
      <w:r w:rsidR="0026694D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962407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zakonom uređuje „naša </w:t>
      </w:r>
      <w:r>
        <w:rPr>
          <w:sz w:val="24"/>
          <w:szCs w:val="24"/>
        </w:rPr>
        <w:lastRenderedPageBreak/>
        <w:t>kuća“</w:t>
      </w:r>
      <w:r w:rsidR="00076960">
        <w:rPr>
          <w:sz w:val="24"/>
          <w:szCs w:val="24"/>
        </w:rPr>
        <w:t xml:space="preserve"> i zato ga treba</w:t>
      </w:r>
      <w:r w:rsidR="00962407">
        <w:rPr>
          <w:sz w:val="24"/>
          <w:szCs w:val="24"/>
        </w:rPr>
        <w:t xml:space="preserve">ju </w:t>
      </w:r>
      <w:r w:rsidR="00076960">
        <w:rPr>
          <w:sz w:val="24"/>
          <w:szCs w:val="24"/>
        </w:rPr>
        <w:t>stvarati</w:t>
      </w:r>
      <w:r w:rsidR="00962407">
        <w:rPr>
          <w:sz w:val="24"/>
          <w:szCs w:val="24"/>
        </w:rPr>
        <w:t xml:space="preserve"> svi koji u njoj </w:t>
      </w:r>
      <w:r w:rsidR="00DA2FFE">
        <w:rPr>
          <w:sz w:val="24"/>
          <w:szCs w:val="24"/>
        </w:rPr>
        <w:t>„</w:t>
      </w:r>
      <w:r w:rsidR="00FF5A44">
        <w:rPr>
          <w:sz w:val="24"/>
          <w:szCs w:val="24"/>
        </w:rPr>
        <w:t>stanuju</w:t>
      </w:r>
      <w:r w:rsidR="00DA2FFE">
        <w:rPr>
          <w:sz w:val="24"/>
          <w:szCs w:val="24"/>
        </w:rPr>
        <w:t>“</w:t>
      </w:r>
      <w:bookmarkStart w:id="0" w:name="_GoBack"/>
      <w:bookmarkEnd w:id="0"/>
      <w:r w:rsidR="00962407">
        <w:rPr>
          <w:sz w:val="24"/>
          <w:szCs w:val="24"/>
        </w:rPr>
        <w:t xml:space="preserve">. I to otvorenom kritičkom raspravom </w:t>
      </w:r>
      <w:r w:rsidR="0026694D">
        <w:rPr>
          <w:sz w:val="24"/>
          <w:szCs w:val="24"/>
        </w:rPr>
        <w:t>uvažavajući i druge prijedloge</w:t>
      </w:r>
      <w:r w:rsidR="009832C0">
        <w:rPr>
          <w:sz w:val="24"/>
          <w:szCs w:val="24"/>
        </w:rPr>
        <w:t>. Prema rezultatima temeljitog „protresanja“ prijedloga na sastavnicama</w:t>
      </w:r>
      <w:r w:rsidR="002F6543">
        <w:rPr>
          <w:sz w:val="24"/>
          <w:szCs w:val="24"/>
        </w:rPr>
        <w:t>,</w:t>
      </w:r>
      <w:r w:rsidR="009832C0">
        <w:rPr>
          <w:sz w:val="24"/>
          <w:szCs w:val="24"/>
        </w:rPr>
        <w:t xml:space="preserve"> senat bi imao argumente za formuliranje k</w:t>
      </w:r>
      <w:r w:rsidR="009338D9">
        <w:rPr>
          <w:sz w:val="24"/>
          <w:szCs w:val="24"/>
        </w:rPr>
        <w:t>onačnog prijedloga.</w:t>
      </w:r>
    </w:p>
    <w:p w:rsidR="005744CE" w:rsidRDefault="0026694D" w:rsidP="005744CE">
      <w:pPr>
        <w:pStyle w:val="CommentText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Ovaj način kreiranja zakonski</w:t>
      </w:r>
      <w:r w:rsidR="009338D9">
        <w:rPr>
          <w:sz w:val="24"/>
          <w:szCs w:val="24"/>
        </w:rPr>
        <w:t>h</w:t>
      </w:r>
      <w:r>
        <w:rPr>
          <w:sz w:val="24"/>
          <w:szCs w:val="24"/>
        </w:rPr>
        <w:t xml:space="preserve"> rješenja nikoga ne isključuje. On poziva sve pa</w:t>
      </w:r>
      <w:r w:rsidR="0043136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suprotne stavove, ali i osigurava da stavovi onih koji su stručno najpozvaniji </w:t>
      </w:r>
      <w:r w:rsidR="00532BA2">
        <w:rPr>
          <w:sz w:val="24"/>
          <w:szCs w:val="24"/>
        </w:rPr>
        <w:t>dobiju</w:t>
      </w:r>
      <w:r w:rsidR="00532BA2" w:rsidRPr="00532BA2">
        <w:rPr>
          <w:sz w:val="24"/>
          <w:szCs w:val="24"/>
        </w:rPr>
        <w:t xml:space="preserve"> </w:t>
      </w:r>
      <w:r w:rsidR="00532BA2">
        <w:rPr>
          <w:sz w:val="24"/>
          <w:szCs w:val="24"/>
        </w:rPr>
        <w:t>ravnopravan javni tretman</w:t>
      </w:r>
      <w:r w:rsidR="00C4539D">
        <w:rPr>
          <w:sz w:val="24"/>
          <w:szCs w:val="24"/>
        </w:rPr>
        <w:t>.</w:t>
      </w:r>
    </w:p>
    <w:p w:rsidR="0008264C" w:rsidRDefault="0008264C" w:rsidP="0008264C">
      <w:pPr>
        <w:pStyle w:val="CommentText"/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Prof.dr.sc. Ivo Družić</w:t>
      </w:r>
    </w:p>
    <w:p w:rsidR="0008264C" w:rsidRDefault="0008264C" w:rsidP="0008264C">
      <w:pPr>
        <w:pStyle w:val="CommentText"/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predsjednik Povjerenstva za institucionalno uređenje</w:t>
      </w:r>
    </w:p>
    <w:p w:rsidR="0008264C" w:rsidRDefault="0008264C" w:rsidP="0008264C">
      <w:pPr>
        <w:pStyle w:val="CommentText"/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sustava znanosti i visokog obrazovanja, senata Sveučilišta u Zagrebu</w:t>
      </w:r>
    </w:p>
    <w:p w:rsidR="005744CE" w:rsidRDefault="005744CE" w:rsidP="0008264C">
      <w:pPr>
        <w:pStyle w:val="CommentText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9302E9" w:rsidRPr="00BA729F" w:rsidRDefault="009302E9" w:rsidP="0008264C">
      <w:pPr>
        <w:spacing w:after="0" w:line="240" w:lineRule="auto"/>
        <w:rPr>
          <w:sz w:val="24"/>
          <w:szCs w:val="24"/>
        </w:rPr>
      </w:pPr>
    </w:p>
    <w:sectPr w:rsidR="009302E9" w:rsidRPr="00BA729F" w:rsidSect="002578B6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A7" w:rsidRDefault="008B53A7" w:rsidP="005744CE">
      <w:pPr>
        <w:spacing w:after="0" w:line="240" w:lineRule="auto"/>
      </w:pPr>
      <w:r>
        <w:separator/>
      </w:r>
    </w:p>
  </w:endnote>
  <w:endnote w:type="continuationSeparator" w:id="0">
    <w:p w:rsidR="008B53A7" w:rsidRDefault="008B53A7" w:rsidP="0057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1840"/>
      <w:docPartObj>
        <w:docPartGallery w:val="Page Numbers (Bottom of Page)"/>
        <w:docPartUnique/>
      </w:docPartObj>
    </w:sdtPr>
    <w:sdtContent>
      <w:p w:rsidR="00412FD0" w:rsidRDefault="00B34B94">
        <w:pPr>
          <w:pStyle w:val="Footer"/>
          <w:jc w:val="right"/>
        </w:pPr>
        <w:r>
          <w:fldChar w:fldCharType="begin"/>
        </w:r>
        <w:r w:rsidR="00814759">
          <w:instrText>PAGE   \* MERGEFORMAT</w:instrText>
        </w:r>
        <w:r>
          <w:fldChar w:fldCharType="separate"/>
        </w:r>
        <w:r w:rsidR="00A03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D0" w:rsidRDefault="00412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A7" w:rsidRDefault="008B53A7" w:rsidP="005744CE">
      <w:pPr>
        <w:spacing w:after="0" w:line="240" w:lineRule="auto"/>
      </w:pPr>
      <w:r>
        <w:separator/>
      </w:r>
    </w:p>
  </w:footnote>
  <w:footnote w:type="continuationSeparator" w:id="0">
    <w:p w:rsidR="008B53A7" w:rsidRDefault="008B53A7" w:rsidP="0057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42E"/>
    <w:multiLevelType w:val="hybridMultilevel"/>
    <w:tmpl w:val="0346D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EAAC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9146B09A">
      <w:start w:val="1"/>
      <w:numFmt w:val="decimal"/>
      <w:lvlText w:val="%3."/>
      <w:lvlJc w:val="right"/>
      <w:pPr>
        <w:ind w:left="180" w:hanging="180"/>
      </w:pPr>
      <w:rPr>
        <w:rFonts w:ascii="Calibri" w:eastAsia="Times New Roman" w:hAnsi="Calibri" w:cs="Times New Roman"/>
        <w:color w:val="auto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9C"/>
    <w:multiLevelType w:val="hybridMultilevel"/>
    <w:tmpl w:val="1B7CDB66"/>
    <w:lvl w:ilvl="0" w:tplc="63D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13113"/>
    <w:multiLevelType w:val="hybridMultilevel"/>
    <w:tmpl w:val="A97A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4F3"/>
    <w:multiLevelType w:val="hybridMultilevel"/>
    <w:tmpl w:val="6A280A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B768F"/>
    <w:multiLevelType w:val="hybridMultilevel"/>
    <w:tmpl w:val="17C079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1518"/>
    <w:multiLevelType w:val="hybridMultilevel"/>
    <w:tmpl w:val="EC2CE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51C63"/>
    <w:multiLevelType w:val="hybridMultilevel"/>
    <w:tmpl w:val="69461E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7290C"/>
    <w:multiLevelType w:val="hybridMultilevel"/>
    <w:tmpl w:val="F9B40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0D21"/>
    <w:multiLevelType w:val="hybridMultilevel"/>
    <w:tmpl w:val="BD0CFDB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18DD"/>
    <w:multiLevelType w:val="hybridMultilevel"/>
    <w:tmpl w:val="13A864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6DB0"/>
    <w:multiLevelType w:val="hybridMultilevel"/>
    <w:tmpl w:val="6C520A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947DC"/>
    <w:multiLevelType w:val="hybridMultilevel"/>
    <w:tmpl w:val="0F06C2F0"/>
    <w:lvl w:ilvl="0" w:tplc="A3E625D6">
      <w:start w:val="2"/>
      <w:numFmt w:val="bullet"/>
      <w:lvlText w:val="-"/>
      <w:lvlJc w:val="left"/>
      <w:pPr>
        <w:ind w:left="1062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A5C"/>
    <w:rsid w:val="00007F20"/>
    <w:rsid w:val="000226AE"/>
    <w:rsid w:val="000243D6"/>
    <w:rsid w:val="000417E3"/>
    <w:rsid w:val="000448CE"/>
    <w:rsid w:val="0006264F"/>
    <w:rsid w:val="00076960"/>
    <w:rsid w:val="0008264C"/>
    <w:rsid w:val="000D6AF4"/>
    <w:rsid w:val="00136A98"/>
    <w:rsid w:val="0013769F"/>
    <w:rsid w:val="00172571"/>
    <w:rsid w:val="00180307"/>
    <w:rsid w:val="00190823"/>
    <w:rsid w:val="001A52F7"/>
    <w:rsid w:val="001A5E48"/>
    <w:rsid w:val="001B01B6"/>
    <w:rsid w:val="001B02CE"/>
    <w:rsid w:val="001B3BAA"/>
    <w:rsid w:val="001C2004"/>
    <w:rsid w:val="001E2D53"/>
    <w:rsid w:val="001E3650"/>
    <w:rsid w:val="00207B49"/>
    <w:rsid w:val="00213FCB"/>
    <w:rsid w:val="00217C23"/>
    <w:rsid w:val="00221DBE"/>
    <w:rsid w:val="00233F40"/>
    <w:rsid w:val="00237E9B"/>
    <w:rsid w:val="002572F2"/>
    <w:rsid w:val="002578B6"/>
    <w:rsid w:val="0026694D"/>
    <w:rsid w:val="002D392F"/>
    <w:rsid w:val="002F6543"/>
    <w:rsid w:val="00303846"/>
    <w:rsid w:val="0034459D"/>
    <w:rsid w:val="0038311B"/>
    <w:rsid w:val="0038451B"/>
    <w:rsid w:val="003D6384"/>
    <w:rsid w:val="003E7238"/>
    <w:rsid w:val="003F2BD8"/>
    <w:rsid w:val="0040241D"/>
    <w:rsid w:val="00412FD0"/>
    <w:rsid w:val="0043082B"/>
    <w:rsid w:val="00431368"/>
    <w:rsid w:val="00453987"/>
    <w:rsid w:val="004A4075"/>
    <w:rsid w:val="004D1F84"/>
    <w:rsid w:val="004D571F"/>
    <w:rsid w:val="004D72C3"/>
    <w:rsid w:val="0050636D"/>
    <w:rsid w:val="00526C13"/>
    <w:rsid w:val="00532BA2"/>
    <w:rsid w:val="00536758"/>
    <w:rsid w:val="00551899"/>
    <w:rsid w:val="005744CE"/>
    <w:rsid w:val="005D3C5D"/>
    <w:rsid w:val="005F2F50"/>
    <w:rsid w:val="00607086"/>
    <w:rsid w:val="00615274"/>
    <w:rsid w:val="00625819"/>
    <w:rsid w:val="006301DC"/>
    <w:rsid w:val="00636BBB"/>
    <w:rsid w:val="00647744"/>
    <w:rsid w:val="00651EC5"/>
    <w:rsid w:val="00654524"/>
    <w:rsid w:val="00657CF6"/>
    <w:rsid w:val="006A0EF1"/>
    <w:rsid w:val="006C06F3"/>
    <w:rsid w:val="006D2E28"/>
    <w:rsid w:val="006F776E"/>
    <w:rsid w:val="00735ACC"/>
    <w:rsid w:val="0073732B"/>
    <w:rsid w:val="0075353F"/>
    <w:rsid w:val="00794ACC"/>
    <w:rsid w:val="007A2D3E"/>
    <w:rsid w:val="007E7CE5"/>
    <w:rsid w:val="007F7457"/>
    <w:rsid w:val="00803DCD"/>
    <w:rsid w:val="00814759"/>
    <w:rsid w:val="0081757C"/>
    <w:rsid w:val="00817715"/>
    <w:rsid w:val="00864966"/>
    <w:rsid w:val="008813C5"/>
    <w:rsid w:val="008B53A7"/>
    <w:rsid w:val="008B5AAB"/>
    <w:rsid w:val="008D3256"/>
    <w:rsid w:val="008D6932"/>
    <w:rsid w:val="00903A5C"/>
    <w:rsid w:val="009214EF"/>
    <w:rsid w:val="009226BD"/>
    <w:rsid w:val="009302E9"/>
    <w:rsid w:val="009338D9"/>
    <w:rsid w:val="009567D3"/>
    <w:rsid w:val="00957612"/>
    <w:rsid w:val="00957833"/>
    <w:rsid w:val="00962407"/>
    <w:rsid w:val="00972E2E"/>
    <w:rsid w:val="009749AA"/>
    <w:rsid w:val="0098137F"/>
    <w:rsid w:val="00981C66"/>
    <w:rsid w:val="009832C0"/>
    <w:rsid w:val="009D57F9"/>
    <w:rsid w:val="009F3B09"/>
    <w:rsid w:val="00A03633"/>
    <w:rsid w:val="00A32520"/>
    <w:rsid w:val="00A4664F"/>
    <w:rsid w:val="00A6196F"/>
    <w:rsid w:val="00A61C75"/>
    <w:rsid w:val="00A7095F"/>
    <w:rsid w:val="00AA2117"/>
    <w:rsid w:val="00AB4490"/>
    <w:rsid w:val="00B00AB1"/>
    <w:rsid w:val="00B25555"/>
    <w:rsid w:val="00B34B94"/>
    <w:rsid w:val="00B34FCF"/>
    <w:rsid w:val="00B54C08"/>
    <w:rsid w:val="00B66F9D"/>
    <w:rsid w:val="00B730B4"/>
    <w:rsid w:val="00B755E3"/>
    <w:rsid w:val="00B87793"/>
    <w:rsid w:val="00B94269"/>
    <w:rsid w:val="00BA5D7A"/>
    <w:rsid w:val="00BA729F"/>
    <w:rsid w:val="00BB3E64"/>
    <w:rsid w:val="00BE789C"/>
    <w:rsid w:val="00C4539D"/>
    <w:rsid w:val="00C477CB"/>
    <w:rsid w:val="00C52204"/>
    <w:rsid w:val="00C57C2E"/>
    <w:rsid w:val="00C64D7E"/>
    <w:rsid w:val="00C6509C"/>
    <w:rsid w:val="00CC2207"/>
    <w:rsid w:val="00CE75C9"/>
    <w:rsid w:val="00D04C3C"/>
    <w:rsid w:val="00D079B9"/>
    <w:rsid w:val="00D3047C"/>
    <w:rsid w:val="00D34A6B"/>
    <w:rsid w:val="00D540EF"/>
    <w:rsid w:val="00D66994"/>
    <w:rsid w:val="00D73A1A"/>
    <w:rsid w:val="00D91B9D"/>
    <w:rsid w:val="00D95F95"/>
    <w:rsid w:val="00DA2FFE"/>
    <w:rsid w:val="00DA6569"/>
    <w:rsid w:val="00DB4656"/>
    <w:rsid w:val="00DD5C6F"/>
    <w:rsid w:val="00DD7B00"/>
    <w:rsid w:val="00DF009B"/>
    <w:rsid w:val="00DF14E0"/>
    <w:rsid w:val="00E04C7E"/>
    <w:rsid w:val="00E070B9"/>
    <w:rsid w:val="00E07642"/>
    <w:rsid w:val="00E137CB"/>
    <w:rsid w:val="00E52C51"/>
    <w:rsid w:val="00E60442"/>
    <w:rsid w:val="00E65C2A"/>
    <w:rsid w:val="00E75837"/>
    <w:rsid w:val="00E912CF"/>
    <w:rsid w:val="00E9565D"/>
    <w:rsid w:val="00EA0F91"/>
    <w:rsid w:val="00ED3671"/>
    <w:rsid w:val="00EF05B0"/>
    <w:rsid w:val="00EF6129"/>
    <w:rsid w:val="00F04FE4"/>
    <w:rsid w:val="00F076A2"/>
    <w:rsid w:val="00F15F65"/>
    <w:rsid w:val="00F25511"/>
    <w:rsid w:val="00F40D27"/>
    <w:rsid w:val="00F4150F"/>
    <w:rsid w:val="00F432F4"/>
    <w:rsid w:val="00F4716A"/>
    <w:rsid w:val="00F718FC"/>
    <w:rsid w:val="00F72C03"/>
    <w:rsid w:val="00F91B38"/>
    <w:rsid w:val="00F972B1"/>
    <w:rsid w:val="00FA78F6"/>
    <w:rsid w:val="00FF159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4"/>
  </w:style>
  <w:style w:type="paragraph" w:styleId="Heading2">
    <w:name w:val="heading 2"/>
    <w:basedOn w:val="Normal"/>
    <w:link w:val="Heading2Char"/>
    <w:uiPriority w:val="9"/>
    <w:qFormat/>
    <w:rsid w:val="008D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A211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1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21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32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E"/>
  </w:style>
  <w:style w:type="paragraph" w:styleId="Footer">
    <w:name w:val="footer"/>
    <w:basedOn w:val="Normal"/>
    <w:link w:val="FooterChar"/>
    <w:uiPriority w:val="99"/>
    <w:unhideWhenUsed/>
    <w:rsid w:val="0057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D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AA2117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A211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AA211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D32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7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4CE"/>
  </w:style>
  <w:style w:type="paragraph" w:styleId="Podnoje">
    <w:name w:val="footer"/>
    <w:basedOn w:val="Normal"/>
    <w:link w:val="PodnojeChar"/>
    <w:uiPriority w:val="99"/>
    <w:unhideWhenUsed/>
    <w:rsid w:val="0057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Družić</dc:creator>
  <cp:lastModifiedBy>Dell</cp:lastModifiedBy>
  <cp:revision>2</cp:revision>
  <cp:lastPrinted>2019-01-21T13:58:00Z</cp:lastPrinted>
  <dcterms:created xsi:type="dcterms:W3CDTF">2019-01-22T14:39:00Z</dcterms:created>
  <dcterms:modified xsi:type="dcterms:W3CDTF">2019-01-22T14:39:00Z</dcterms:modified>
</cp:coreProperties>
</file>